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FBD1A" w14:textId="40FE4757" w:rsidR="00C91C03" w:rsidRPr="003536F8" w:rsidRDefault="00FD57F7" w:rsidP="0018386D">
      <w:pPr>
        <w:pStyle w:val="Heading10"/>
        <w:keepNext/>
        <w:keepLines/>
        <w:shd w:val="clear" w:color="auto" w:fill="auto"/>
        <w:spacing w:before="0" w:after="0" w:line="276" w:lineRule="auto"/>
        <w:contextualSpacing/>
        <w:jc w:val="both"/>
        <w:rPr>
          <w:rFonts w:ascii="Times New Roman" w:hAnsi="Times New Roman" w:cs="Times New Roman"/>
          <w:b w:val="0"/>
          <w:sz w:val="24"/>
          <w:szCs w:val="24"/>
          <w:lang w:val="en-GB"/>
        </w:rPr>
      </w:pPr>
      <w:bookmarkStart w:id="0" w:name="bookmark0"/>
      <w:r w:rsidRPr="003536F8">
        <w:rPr>
          <w:rFonts w:ascii="Times New Roman" w:hAnsi="Times New Roman" w:cs="Times New Roman"/>
          <w:sz w:val="24"/>
          <w:szCs w:val="24"/>
          <w:lang w:val="en-GB"/>
        </w:rPr>
        <w:t xml:space="preserve">Commissioners for Human Rights of </w:t>
      </w:r>
      <w:r w:rsidR="00601CA8" w:rsidRPr="003536F8">
        <w:rPr>
          <w:rFonts w:ascii="Times New Roman" w:hAnsi="Times New Roman" w:cs="Times New Roman"/>
          <w:sz w:val="24"/>
          <w:szCs w:val="24"/>
          <w:lang w:val="en-GB"/>
        </w:rPr>
        <w:t xml:space="preserve">the Republic of </w:t>
      </w:r>
      <w:r w:rsidRPr="003536F8">
        <w:rPr>
          <w:rFonts w:ascii="Times New Roman" w:hAnsi="Times New Roman" w:cs="Times New Roman"/>
          <w:sz w:val="24"/>
          <w:szCs w:val="24"/>
          <w:lang w:val="en-GB"/>
        </w:rPr>
        <w:t xml:space="preserve">Poland answers to the Guiding Questions </w:t>
      </w:r>
      <w:r w:rsidR="007F053D" w:rsidRPr="003536F8">
        <w:rPr>
          <w:rFonts w:ascii="Times New Roman" w:hAnsi="Times New Roman" w:cs="Times New Roman"/>
          <w:sz w:val="24"/>
          <w:szCs w:val="24"/>
          <w:lang w:val="en-GB"/>
        </w:rPr>
        <w:t xml:space="preserve">for </w:t>
      </w:r>
      <w:r w:rsidRPr="003536F8">
        <w:rPr>
          <w:rFonts w:ascii="Times New Roman" w:hAnsi="Times New Roman" w:cs="Times New Roman"/>
          <w:sz w:val="24"/>
          <w:szCs w:val="24"/>
          <w:lang w:val="en-GB"/>
        </w:rPr>
        <w:t>the X Session of the Ope</w:t>
      </w:r>
      <w:r w:rsidR="000D5002" w:rsidRPr="003536F8">
        <w:rPr>
          <w:rFonts w:ascii="Times New Roman" w:hAnsi="Times New Roman" w:cs="Times New Roman"/>
          <w:sz w:val="24"/>
          <w:szCs w:val="24"/>
          <w:lang w:val="en-GB"/>
        </w:rPr>
        <w:t>n-ended Working Group on Ageing</w:t>
      </w:r>
      <w:r w:rsidR="00C91C03" w:rsidRPr="003536F8">
        <w:rPr>
          <w:rFonts w:ascii="Times New Roman" w:hAnsi="Times New Roman" w:cs="Times New Roman"/>
          <w:sz w:val="24"/>
          <w:szCs w:val="24"/>
          <w:lang w:val="en-GB"/>
        </w:rPr>
        <w:t xml:space="preserve">. </w:t>
      </w:r>
      <w:r w:rsidR="00C91C03" w:rsidRPr="003536F8">
        <w:rPr>
          <w:rFonts w:ascii="Times New Roman" w:hAnsi="Times New Roman" w:cs="Times New Roman"/>
          <w:b w:val="0"/>
          <w:sz w:val="24"/>
          <w:szCs w:val="24"/>
          <w:lang w:val="en-GB"/>
        </w:rPr>
        <w:t xml:space="preserve">This submission has been prepared with support of </w:t>
      </w:r>
      <w:r w:rsidR="0082036C">
        <w:rPr>
          <w:rFonts w:ascii="Times New Roman" w:hAnsi="Times New Roman" w:cs="Times New Roman"/>
          <w:b w:val="0"/>
          <w:sz w:val="24"/>
          <w:szCs w:val="24"/>
          <w:lang w:val="en-GB"/>
        </w:rPr>
        <w:t xml:space="preserve">the </w:t>
      </w:r>
      <w:bookmarkStart w:id="1" w:name="_GoBack"/>
      <w:bookmarkEnd w:id="1"/>
      <w:r w:rsidR="00C91C03" w:rsidRPr="003536F8">
        <w:rPr>
          <w:rFonts w:ascii="Times New Roman" w:hAnsi="Times New Roman" w:cs="Times New Roman"/>
          <w:b w:val="0"/>
          <w:sz w:val="24"/>
          <w:szCs w:val="24"/>
          <w:lang w:val="en-GB"/>
        </w:rPr>
        <w:t>Polish Association of the Universities of the Third Age.</w:t>
      </w:r>
    </w:p>
    <w:p w14:paraId="35A32512" w14:textId="77777777" w:rsidR="007F053D" w:rsidRPr="003536F8" w:rsidRDefault="007F053D" w:rsidP="0018386D">
      <w:pPr>
        <w:pStyle w:val="Heading10"/>
        <w:keepNext/>
        <w:keepLines/>
        <w:shd w:val="clear" w:color="auto" w:fill="auto"/>
        <w:spacing w:before="0" w:after="0" w:line="276" w:lineRule="auto"/>
        <w:contextualSpacing/>
        <w:jc w:val="both"/>
        <w:rPr>
          <w:rStyle w:val="Heading112pt"/>
          <w:rFonts w:ascii="Times New Roman" w:hAnsi="Times New Roman" w:cs="Times New Roman"/>
          <w:smallCaps/>
          <w:lang w:val="en-GB"/>
        </w:rPr>
      </w:pPr>
    </w:p>
    <w:p w14:paraId="24A168D4" w14:textId="403A61D2" w:rsidR="00601CA8" w:rsidRPr="003536F8" w:rsidRDefault="00601CA8" w:rsidP="0018386D">
      <w:pPr>
        <w:pStyle w:val="Heading10"/>
        <w:keepNext/>
        <w:keepLines/>
        <w:shd w:val="clear" w:color="auto" w:fill="auto"/>
        <w:spacing w:before="0" w:after="0" w:line="276" w:lineRule="auto"/>
        <w:contextualSpacing/>
        <w:jc w:val="both"/>
        <w:rPr>
          <w:rStyle w:val="Heading112pt"/>
          <w:rFonts w:ascii="Times New Roman" w:hAnsi="Times New Roman" w:cs="Times New Roman"/>
          <w:smallCaps/>
          <w:lang w:val="en-GB"/>
        </w:rPr>
      </w:pPr>
      <w:r w:rsidRPr="003536F8">
        <w:rPr>
          <w:rStyle w:val="Heading112pt"/>
          <w:rFonts w:ascii="Times New Roman" w:hAnsi="Times New Roman" w:cs="Times New Roman"/>
          <w:smallCaps/>
          <w:lang w:val="en-GB"/>
        </w:rPr>
        <w:t>Education, training, life-long learning and capacity</w:t>
      </w:r>
      <w:r w:rsidR="007E0DCC">
        <w:rPr>
          <w:rStyle w:val="Heading112pt"/>
          <w:rFonts w:ascii="Times New Roman" w:hAnsi="Times New Roman" w:cs="Times New Roman"/>
          <w:smallCaps/>
          <w:lang w:val="en-GB"/>
        </w:rPr>
        <w:t>-</w:t>
      </w:r>
      <w:r w:rsidRPr="003536F8">
        <w:rPr>
          <w:rStyle w:val="Heading112pt"/>
          <w:rFonts w:ascii="Times New Roman" w:hAnsi="Times New Roman" w:cs="Times New Roman"/>
          <w:smallCaps/>
          <w:lang w:val="en-GB"/>
        </w:rPr>
        <w:t>building</w:t>
      </w:r>
    </w:p>
    <w:p w14:paraId="77907854" w14:textId="5F3F461C" w:rsidR="000D5002" w:rsidRPr="003536F8" w:rsidRDefault="000D5002" w:rsidP="0018386D">
      <w:pPr>
        <w:pStyle w:val="Heading10"/>
        <w:keepNext/>
        <w:keepLines/>
        <w:shd w:val="clear" w:color="auto" w:fill="auto"/>
        <w:spacing w:before="0" w:after="0" w:line="276" w:lineRule="auto"/>
        <w:contextualSpacing/>
        <w:jc w:val="both"/>
        <w:rPr>
          <w:rFonts w:ascii="Times New Roman" w:hAnsi="Times New Roman" w:cs="Times New Roman"/>
          <w:smallCaps/>
          <w:sz w:val="24"/>
          <w:szCs w:val="24"/>
          <w:lang w:val="en-GB"/>
        </w:rPr>
      </w:pPr>
      <w:r w:rsidRPr="003536F8">
        <w:rPr>
          <w:rStyle w:val="Heading112pt"/>
          <w:rFonts w:ascii="Times New Roman" w:hAnsi="Times New Roman" w:cs="Times New Roman"/>
          <w:smallCaps/>
          <w:lang w:val="en-GB"/>
        </w:rPr>
        <w:t xml:space="preserve"> </w:t>
      </w:r>
    </w:p>
    <w:p w14:paraId="5E55E94D" w14:textId="77777777" w:rsidR="00601CA8" w:rsidRPr="003536F8" w:rsidRDefault="00601CA8" w:rsidP="0018386D">
      <w:pPr>
        <w:keepNext/>
        <w:keepLines/>
        <w:widowControl w:val="0"/>
        <w:spacing w:after="251" w:line="276" w:lineRule="auto"/>
        <w:ind w:left="20"/>
        <w:outlineLvl w:val="1"/>
        <w:rPr>
          <w:rFonts w:eastAsia="Calibri" w:cs="Times New Roman"/>
          <w:b/>
          <w:bCs/>
          <w:sz w:val="24"/>
          <w:szCs w:val="24"/>
          <w:lang w:val="en-GB"/>
        </w:rPr>
      </w:pPr>
      <w:bookmarkStart w:id="2" w:name="bookmark1"/>
      <w:bookmarkEnd w:id="0"/>
      <w:r w:rsidRPr="003536F8">
        <w:rPr>
          <w:rFonts w:eastAsia="Calibri" w:cs="Times New Roman"/>
          <w:b/>
          <w:bCs/>
          <w:sz w:val="24"/>
          <w:szCs w:val="24"/>
          <w:lang w:val="en-GB"/>
        </w:rPr>
        <w:t>National Legal Framework</w:t>
      </w:r>
      <w:bookmarkEnd w:id="2"/>
    </w:p>
    <w:p w14:paraId="20E40D16" w14:textId="77777777" w:rsidR="00601CA8" w:rsidRPr="003536F8" w:rsidRDefault="00601CA8" w:rsidP="0018386D">
      <w:pPr>
        <w:widowControl w:val="0"/>
        <w:numPr>
          <w:ilvl w:val="0"/>
          <w:numId w:val="15"/>
        </w:numPr>
        <w:spacing w:after="302" w:line="276" w:lineRule="auto"/>
        <w:ind w:right="320"/>
        <w:rPr>
          <w:rFonts w:eastAsia="Calibri" w:cs="Times New Roman"/>
          <w:sz w:val="24"/>
          <w:szCs w:val="24"/>
          <w:lang w:val="en-GB"/>
        </w:rPr>
      </w:pPr>
      <w:r w:rsidRPr="003536F8">
        <w:rPr>
          <w:rFonts w:eastAsia="Calibri" w:cs="Times New Roman"/>
          <w:sz w:val="24"/>
          <w:szCs w:val="24"/>
          <w:lang w:val="en-GB"/>
        </w:rPr>
        <w:t>In your country/region, how is the right to education, training, life-long learning and capacity building in older age guaranteed in legal and policy frameworks?</w:t>
      </w:r>
    </w:p>
    <w:p w14:paraId="7C55AF23" w14:textId="111EB6F2" w:rsidR="003536F8" w:rsidRDefault="003536F8" w:rsidP="0018386D">
      <w:pPr>
        <w:widowControl w:val="0"/>
        <w:spacing w:after="302" w:line="276" w:lineRule="auto"/>
        <w:ind w:right="320"/>
        <w:jc w:val="both"/>
        <w:rPr>
          <w:rFonts w:eastAsia="Calibri" w:cs="Times New Roman"/>
          <w:sz w:val="24"/>
          <w:szCs w:val="24"/>
          <w:lang w:val="en-GB"/>
        </w:rPr>
      </w:pPr>
      <w:r>
        <w:rPr>
          <w:rFonts w:eastAsia="Calibri" w:cs="Times New Roman"/>
          <w:sz w:val="24"/>
          <w:szCs w:val="24"/>
          <w:lang w:val="en-GB"/>
        </w:rPr>
        <w:t>The right to education</w:t>
      </w:r>
      <w:r w:rsidR="00EB215B">
        <w:rPr>
          <w:rFonts w:eastAsia="Calibri" w:cs="Times New Roman"/>
          <w:sz w:val="24"/>
          <w:szCs w:val="24"/>
          <w:lang w:val="en-GB"/>
        </w:rPr>
        <w:t xml:space="preserve">, as well as </w:t>
      </w:r>
      <w:r>
        <w:rPr>
          <w:rFonts w:eastAsia="Calibri" w:cs="Times New Roman"/>
          <w:sz w:val="24"/>
          <w:szCs w:val="24"/>
          <w:lang w:val="en-GB"/>
        </w:rPr>
        <w:t xml:space="preserve">universal and equal access to education are guaranteed </w:t>
      </w:r>
      <w:r w:rsidR="00EB215B">
        <w:rPr>
          <w:rFonts w:eastAsia="Calibri" w:cs="Times New Roman"/>
          <w:sz w:val="24"/>
          <w:szCs w:val="24"/>
          <w:lang w:val="en-GB"/>
        </w:rPr>
        <w:t xml:space="preserve">to citizens </w:t>
      </w:r>
      <w:r>
        <w:rPr>
          <w:rFonts w:eastAsia="Calibri" w:cs="Times New Roman"/>
          <w:sz w:val="24"/>
          <w:szCs w:val="24"/>
          <w:lang w:val="en-GB"/>
        </w:rPr>
        <w:t xml:space="preserve">by the Constitution. There are no legal age limits preventing </w:t>
      </w:r>
      <w:r w:rsidR="00412F97">
        <w:rPr>
          <w:rFonts w:eastAsia="Calibri" w:cs="Times New Roman"/>
          <w:sz w:val="24"/>
          <w:szCs w:val="24"/>
          <w:lang w:val="en-GB"/>
        </w:rPr>
        <w:t>older persons</w:t>
      </w:r>
      <w:r>
        <w:rPr>
          <w:rFonts w:eastAsia="Calibri" w:cs="Times New Roman"/>
          <w:sz w:val="24"/>
          <w:szCs w:val="24"/>
          <w:lang w:val="en-GB"/>
        </w:rPr>
        <w:t xml:space="preserve"> from studying at university level. However, neither the </w:t>
      </w:r>
      <w:r w:rsidR="00EB215B">
        <w:rPr>
          <w:rFonts w:eastAsia="Calibri" w:cs="Times New Roman"/>
          <w:sz w:val="24"/>
          <w:szCs w:val="24"/>
          <w:lang w:val="en-GB"/>
        </w:rPr>
        <w:t xml:space="preserve">Act on General </w:t>
      </w:r>
      <w:r>
        <w:rPr>
          <w:rFonts w:eastAsia="Calibri" w:cs="Times New Roman"/>
          <w:sz w:val="24"/>
          <w:szCs w:val="24"/>
          <w:lang w:val="en-GB"/>
        </w:rPr>
        <w:t xml:space="preserve">Education nor the Act on Higher Education </w:t>
      </w:r>
      <w:r w:rsidR="00412F97">
        <w:rPr>
          <w:rFonts w:eastAsia="Calibri" w:cs="Times New Roman"/>
          <w:sz w:val="24"/>
          <w:szCs w:val="24"/>
          <w:lang w:val="en-GB"/>
        </w:rPr>
        <w:t>provide</w:t>
      </w:r>
      <w:r w:rsidR="00EB215B">
        <w:rPr>
          <w:rFonts w:eastAsia="Calibri" w:cs="Times New Roman"/>
          <w:sz w:val="24"/>
          <w:szCs w:val="24"/>
          <w:lang w:val="en-GB"/>
        </w:rPr>
        <w:t>, at the national level,</w:t>
      </w:r>
      <w:r w:rsidR="00412F97">
        <w:rPr>
          <w:rFonts w:eastAsia="Calibri" w:cs="Times New Roman"/>
          <w:sz w:val="24"/>
          <w:szCs w:val="24"/>
          <w:lang w:val="en-GB"/>
        </w:rPr>
        <w:t xml:space="preserve"> for the right of older persons to education. In practice, older persons belong</w:t>
      </w:r>
      <w:r w:rsidR="005019A5">
        <w:rPr>
          <w:rFonts w:eastAsia="Calibri" w:cs="Times New Roman"/>
          <w:sz w:val="24"/>
          <w:szCs w:val="24"/>
          <w:lang w:val="en-GB"/>
        </w:rPr>
        <w:t xml:space="preserve"> </w:t>
      </w:r>
      <w:r w:rsidR="00412F97">
        <w:rPr>
          <w:rFonts w:eastAsia="Calibri" w:cs="Times New Roman"/>
          <w:sz w:val="24"/>
          <w:szCs w:val="24"/>
          <w:lang w:val="en-GB"/>
        </w:rPr>
        <w:t>to the category of people not covered by the traditional educational system.</w:t>
      </w:r>
      <w:r w:rsidR="00EB215B">
        <w:rPr>
          <w:rFonts w:eastAsia="Calibri" w:cs="Times New Roman"/>
          <w:sz w:val="24"/>
          <w:szCs w:val="24"/>
          <w:lang w:val="en-GB"/>
        </w:rPr>
        <w:t xml:space="preserve"> </w:t>
      </w:r>
    </w:p>
    <w:p w14:paraId="409ABA62" w14:textId="09A18DC6" w:rsidR="00412F97" w:rsidRDefault="00412F97" w:rsidP="0018386D">
      <w:pPr>
        <w:widowControl w:val="0"/>
        <w:spacing w:after="302" w:line="276" w:lineRule="auto"/>
        <w:ind w:right="320"/>
        <w:jc w:val="both"/>
        <w:rPr>
          <w:rFonts w:eastAsia="Calibri" w:cs="Times New Roman"/>
          <w:sz w:val="24"/>
          <w:szCs w:val="24"/>
          <w:lang w:val="en-GB"/>
        </w:rPr>
      </w:pPr>
      <w:r>
        <w:rPr>
          <w:rFonts w:eastAsia="Calibri" w:cs="Times New Roman"/>
          <w:sz w:val="24"/>
          <w:szCs w:val="24"/>
          <w:lang w:val="en-GB"/>
        </w:rPr>
        <w:t>T</w:t>
      </w:r>
      <w:r w:rsidR="009F2ABC">
        <w:rPr>
          <w:rFonts w:eastAsia="Calibri" w:cs="Times New Roman"/>
          <w:sz w:val="24"/>
          <w:szCs w:val="24"/>
          <w:lang w:val="en-GB"/>
        </w:rPr>
        <w:t>h</w:t>
      </w:r>
      <w:r w:rsidR="00EB215B">
        <w:rPr>
          <w:rFonts w:eastAsia="Calibri" w:cs="Times New Roman"/>
          <w:sz w:val="24"/>
          <w:szCs w:val="24"/>
          <w:lang w:val="en-GB"/>
        </w:rPr>
        <w:t xml:space="preserve">e following </w:t>
      </w:r>
      <w:r>
        <w:rPr>
          <w:rFonts w:eastAsia="Calibri" w:cs="Times New Roman"/>
          <w:sz w:val="24"/>
          <w:szCs w:val="24"/>
          <w:lang w:val="en-GB"/>
        </w:rPr>
        <w:t>government documents should be mentioned in this context</w:t>
      </w:r>
      <w:r w:rsidR="00EB215B">
        <w:rPr>
          <w:rFonts w:eastAsia="Calibri" w:cs="Times New Roman"/>
          <w:sz w:val="24"/>
          <w:szCs w:val="24"/>
          <w:lang w:val="en-GB"/>
        </w:rPr>
        <w:t xml:space="preserve">, although they </w:t>
      </w:r>
      <w:r w:rsidR="00EB215B">
        <w:rPr>
          <w:rFonts w:eastAsia="Calibri" w:cs="Times New Roman"/>
          <w:bCs/>
          <w:sz w:val="24"/>
          <w:szCs w:val="24"/>
          <w:lang w:val="en-GB"/>
        </w:rPr>
        <w:t>fall short of creating a systemic approach to the education of older persons</w:t>
      </w:r>
      <w:r>
        <w:rPr>
          <w:rFonts w:eastAsia="Calibri" w:cs="Times New Roman"/>
          <w:sz w:val="24"/>
          <w:szCs w:val="24"/>
          <w:lang w:val="en-GB"/>
        </w:rPr>
        <w:t>:</w:t>
      </w:r>
      <w:r w:rsidR="00EB215B">
        <w:rPr>
          <w:rFonts w:eastAsia="Calibri" w:cs="Times New Roman"/>
          <w:sz w:val="24"/>
          <w:szCs w:val="24"/>
          <w:lang w:val="en-GB"/>
        </w:rPr>
        <w:t xml:space="preserve"> </w:t>
      </w:r>
    </w:p>
    <w:p w14:paraId="0D0B6FAB" w14:textId="5FF8CFA0" w:rsidR="005019A5" w:rsidRDefault="00CA214F" w:rsidP="00CA214F">
      <w:pPr>
        <w:widowControl w:val="0"/>
        <w:spacing w:after="302" w:line="276" w:lineRule="auto"/>
        <w:ind w:right="320"/>
        <w:jc w:val="both"/>
        <w:rPr>
          <w:rFonts w:eastAsia="Calibri" w:cs="Times New Roman"/>
          <w:sz w:val="24"/>
          <w:szCs w:val="24"/>
          <w:lang w:val="en-GB"/>
        </w:rPr>
      </w:pPr>
      <w:r w:rsidRPr="003536F8">
        <w:rPr>
          <w:rFonts w:eastAsia="Calibri" w:cs="Times New Roman"/>
          <w:sz w:val="24"/>
          <w:szCs w:val="24"/>
          <w:lang w:val="en-GB"/>
        </w:rPr>
        <w:t>1</w:t>
      </w:r>
      <w:r w:rsidR="007F45AA" w:rsidRPr="003536F8">
        <w:rPr>
          <w:rFonts w:eastAsia="Calibri" w:cs="Times New Roman"/>
          <w:sz w:val="24"/>
          <w:szCs w:val="24"/>
          <w:lang w:val="en-GB"/>
        </w:rPr>
        <w:t xml:space="preserve">)  </w:t>
      </w:r>
      <w:r w:rsidR="00EB215B">
        <w:rPr>
          <w:rFonts w:eastAsia="Calibri" w:cs="Times New Roman"/>
          <w:sz w:val="24"/>
          <w:szCs w:val="24"/>
          <w:lang w:val="en-GB"/>
        </w:rPr>
        <w:t>Resolution</w:t>
      </w:r>
      <w:r w:rsidR="005019A5">
        <w:rPr>
          <w:rFonts w:eastAsia="Calibri" w:cs="Times New Roman"/>
          <w:sz w:val="24"/>
          <w:szCs w:val="24"/>
          <w:lang w:val="en-GB"/>
        </w:rPr>
        <w:t xml:space="preserve"> No 160/2013 of the Council of Ministers of 10 September 2013 </w:t>
      </w:r>
      <w:r w:rsidR="005019A5" w:rsidRPr="00EB215B">
        <w:rPr>
          <w:rFonts w:eastAsia="Calibri" w:cs="Times New Roman"/>
          <w:i/>
          <w:sz w:val="24"/>
          <w:szCs w:val="24"/>
          <w:lang w:val="en-GB"/>
        </w:rPr>
        <w:t>The Prospects of Lifelong Learning</w:t>
      </w:r>
      <w:r w:rsidR="005019A5">
        <w:rPr>
          <w:rFonts w:eastAsia="Calibri" w:cs="Times New Roman"/>
          <w:sz w:val="24"/>
          <w:szCs w:val="24"/>
          <w:lang w:val="en-GB"/>
        </w:rPr>
        <w:t>. The aim of the document is to ensure the cohesion of lifelong learning measures set out in the various development strategies</w:t>
      </w:r>
      <w:r w:rsidR="009F2ABC">
        <w:rPr>
          <w:rFonts w:eastAsia="Calibri" w:cs="Times New Roman"/>
          <w:sz w:val="24"/>
          <w:szCs w:val="24"/>
          <w:lang w:val="en-GB"/>
        </w:rPr>
        <w:t>;</w:t>
      </w:r>
      <w:r w:rsidR="005019A5">
        <w:rPr>
          <w:rFonts w:eastAsia="Calibri" w:cs="Times New Roman"/>
          <w:sz w:val="24"/>
          <w:szCs w:val="24"/>
          <w:lang w:val="en-GB"/>
        </w:rPr>
        <w:t xml:space="preserve"> 2) </w:t>
      </w:r>
      <w:r w:rsidR="005019A5" w:rsidRPr="00EB215B">
        <w:rPr>
          <w:rFonts w:eastAsia="Calibri" w:cs="Times New Roman"/>
          <w:i/>
          <w:sz w:val="24"/>
          <w:szCs w:val="24"/>
          <w:lang w:val="en-GB"/>
        </w:rPr>
        <w:t xml:space="preserve">Government Programme for The Social </w:t>
      </w:r>
      <w:r w:rsidR="006366A6" w:rsidRPr="00EB215B">
        <w:rPr>
          <w:rFonts w:eastAsia="Calibri" w:cs="Times New Roman"/>
          <w:i/>
          <w:sz w:val="24"/>
          <w:szCs w:val="24"/>
          <w:lang w:val="en-GB"/>
        </w:rPr>
        <w:t xml:space="preserve">Engagement </w:t>
      </w:r>
      <w:r w:rsidR="009F2ABC" w:rsidRPr="00EB215B">
        <w:rPr>
          <w:rFonts w:eastAsia="Calibri" w:cs="Times New Roman"/>
          <w:i/>
          <w:sz w:val="24"/>
          <w:szCs w:val="24"/>
          <w:lang w:val="en-GB"/>
        </w:rPr>
        <w:t>of Older Persons</w:t>
      </w:r>
      <w:r w:rsidR="00EB215B">
        <w:rPr>
          <w:rFonts w:eastAsia="Calibri" w:cs="Times New Roman"/>
          <w:i/>
          <w:sz w:val="24"/>
          <w:szCs w:val="24"/>
          <w:lang w:val="en-GB"/>
        </w:rPr>
        <w:t xml:space="preserve"> for the period</w:t>
      </w:r>
      <w:r w:rsidR="009F2ABC" w:rsidRPr="00EB215B">
        <w:rPr>
          <w:rFonts w:eastAsia="Calibri" w:cs="Times New Roman"/>
          <w:i/>
          <w:sz w:val="24"/>
          <w:szCs w:val="24"/>
          <w:lang w:val="en-GB"/>
        </w:rPr>
        <w:t xml:space="preserve"> 2014-2020</w:t>
      </w:r>
      <w:r w:rsidR="009F2ABC">
        <w:rPr>
          <w:rFonts w:eastAsia="Calibri" w:cs="Times New Roman"/>
          <w:sz w:val="24"/>
          <w:szCs w:val="24"/>
          <w:lang w:val="en-GB"/>
        </w:rPr>
        <w:t xml:space="preserve"> (SEOP); </w:t>
      </w:r>
      <w:r w:rsidR="00EB215B" w:rsidRPr="00EB215B">
        <w:rPr>
          <w:rFonts w:eastAsia="Calibri" w:cs="Times New Roman"/>
          <w:sz w:val="24"/>
          <w:szCs w:val="24"/>
          <w:lang w:val="en-GB"/>
        </w:rPr>
        <w:t>Priority I - Education of seniors is one of the priorities of the grant competition</w:t>
      </w:r>
      <w:r w:rsidR="00EB215B">
        <w:rPr>
          <w:rFonts w:eastAsia="Calibri" w:cs="Times New Roman"/>
          <w:sz w:val="24"/>
          <w:szCs w:val="24"/>
          <w:lang w:val="en-GB"/>
        </w:rPr>
        <w:t>.</w:t>
      </w:r>
      <w:r w:rsidR="00EB215B" w:rsidRPr="00EB215B">
        <w:rPr>
          <w:rFonts w:eastAsia="Calibri" w:cs="Times New Roman"/>
          <w:sz w:val="24"/>
          <w:szCs w:val="24"/>
          <w:lang w:val="en-GB"/>
        </w:rPr>
        <w:t xml:space="preserve"> </w:t>
      </w:r>
      <w:r w:rsidR="009F2ABC">
        <w:rPr>
          <w:rFonts w:eastAsia="Calibri" w:cs="Times New Roman"/>
          <w:sz w:val="24"/>
          <w:szCs w:val="24"/>
          <w:lang w:val="en-GB"/>
        </w:rPr>
        <w:t xml:space="preserve">3) </w:t>
      </w:r>
      <w:r w:rsidR="00EB215B">
        <w:rPr>
          <w:rFonts w:eastAsia="Calibri" w:cs="Times New Roman"/>
          <w:sz w:val="24"/>
          <w:szCs w:val="24"/>
          <w:lang w:val="en-GB"/>
        </w:rPr>
        <w:t>Resolution</w:t>
      </w:r>
      <w:r w:rsidR="009F2ABC">
        <w:rPr>
          <w:rFonts w:eastAsia="Calibri" w:cs="Times New Roman"/>
          <w:sz w:val="24"/>
          <w:szCs w:val="24"/>
          <w:lang w:val="en-GB"/>
        </w:rPr>
        <w:t xml:space="preserve"> No 161/20</w:t>
      </w:r>
      <w:r w:rsidR="00EB215B">
        <w:rPr>
          <w:rFonts w:eastAsia="Calibri" w:cs="Times New Roman"/>
          <w:sz w:val="24"/>
          <w:szCs w:val="24"/>
          <w:lang w:val="en-GB"/>
        </w:rPr>
        <w:t xml:space="preserve">18 of the Council of Ministers </w:t>
      </w:r>
      <w:r w:rsidR="009F2ABC" w:rsidRPr="00EB215B">
        <w:rPr>
          <w:rFonts w:eastAsia="Calibri" w:cs="Times New Roman"/>
          <w:i/>
          <w:sz w:val="24"/>
          <w:szCs w:val="24"/>
          <w:lang w:val="en-GB"/>
        </w:rPr>
        <w:t xml:space="preserve">Social </w:t>
      </w:r>
      <w:r w:rsidR="00555D6E" w:rsidRPr="00EB215B">
        <w:rPr>
          <w:rFonts w:eastAsia="Calibri" w:cs="Times New Roman"/>
          <w:i/>
          <w:sz w:val="24"/>
          <w:szCs w:val="24"/>
          <w:lang w:val="en-GB"/>
        </w:rPr>
        <w:t>P</w:t>
      </w:r>
      <w:r w:rsidR="009F2ABC" w:rsidRPr="00EB215B">
        <w:rPr>
          <w:rFonts w:eastAsia="Calibri" w:cs="Times New Roman"/>
          <w:i/>
          <w:sz w:val="24"/>
          <w:szCs w:val="24"/>
          <w:lang w:val="en-GB"/>
        </w:rPr>
        <w:t xml:space="preserve">olicy </w:t>
      </w:r>
      <w:r w:rsidR="00EB215B" w:rsidRPr="00EB215B">
        <w:rPr>
          <w:rFonts w:eastAsia="Calibri" w:cs="Times New Roman"/>
          <w:i/>
          <w:sz w:val="24"/>
          <w:szCs w:val="24"/>
          <w:lang w:val="en-GB"/>
        </w:rPr>
        <w:t>for</w:t>
      </w:r>
      <w:r w:rsidR="009F2ABC" w:rsidRPr="00EB215B">
        <w:rPr>
          <w:rFonts w:eastAsia="Calibri" w:cs="Times New Roman"/>
          <w:i/>
          <w:sz w:val="24"/>
          <w:szCs w:val="24"/>
          <w:lang w:val="en-GB"/>
        </w:rPr>
        <w:t xml:space="preserve"> Older Persons </w:t>
      </w:r>
      <w:r w:rsidR="00EB215B" w:rsidRPr="00EB215B">
        <w:rPr>
          <w:rFonts w:eastAsia="Calibri" w:cs="Times New Roman"/>
          <w:i/>
          <w:sz w:val="24"/>
          <w:szCs w:val="24"/>
          <w:lang w:val="en-GB"/>
        </w:rPr>
        <w:t xml:space="preserve">until </w:t>
      </w:r>
      <w:r w:rsidR="009F2ABC" w:rsidRPr="00EB215B">
        <w:rPr>
          <w:rFonts w:eastAsia="Calibri" w:cs="Times New Roman"/>
          <w:i/>
          <w:sz w:val="24"/>
          <w:szCs w:val="24"/>
          <w:lang w:val="en-GB"/>
        </w:rPr>
        <w:t>2030. Security – Participation – Solidarity</w:t>
      </w:r>
      <w:r w:rsidR="00EB215B">
        <w:rPr>
          <w:rFonts w:eastAsia="Calibri" w:cs="Times New Roman"/>
          <w:sz w:val="24"/>
          <w:szCs w:val="24"/>
          <w:lang w:val="en-GB"/>
        </w:rPr>
        <w:t>,</w:t>
      </w:r>
      <w:r w:rsidR="007709D1">
        <w:rPr>
          <w:rFonts w:eastAsia="Calibri" w:cs="Times New Roman"/>
          <w:sz w:val="24"/>
          <w:szCs w:val="24"/>
          <w:lang w:val="en-GB"/>
        </w:rPr>
        <w:t xml:space="preserve"> which mentions i</w:t>
      </w:r>
      <w:r w:rsidR="00EB215B">
        <w:rPr>
          <w:rFonts w:eastAsia="Calibri" w:cs="Times New Roman"/>
          <w:sz w:val="24"/>
          <w:szCs w:val="24"/>
          <w:lang w:val="en-GB"/>
        </w:rPr>
        <w:t xml:space="preserve">nter alia </w:t>
      </w:r>
      <w:r w:rsidR="007709D1">
        <w:rPr>
          <w:rFonts w:eastAsia="Calibri" w:cs="Times New Roman"/>
          <w:sz w:val="24"/>
          <w:szCs w:val="24"/>
          <w:lang w:val="en-GB"/>
        </w:rPr>
        <w:t xml:space="preserve">the development of measures pertaining to education for old age, </w:t>
      </w:r>
      <w:r w:rsidR="00847D76">
        <w:rPr>
          <w:rFonts w:eastAsia="Calibri" w:cs="Times New Roman"/>
          <w:sz w:val="24"/>
          <w:szCs w:val="24"/>
          <w:lang w:val="en-GB"/>
        </w:rPr>
        <w:t>until</w:t>
      </w:r>
      <w:r w:rsidR="007709D1">
        <w:rPr>
          <w:rFonts w:eastAsia="Calibri" w:cs="Times New Roman"/>
          <w:sz w:val="24"/>
          <w:szCs w:val="24"/>
          <w:lang w:val="en-GB"/>
        </w:rPr>
        <w:t xml:space="preserve"> old age, th</w:t>
      </w:r>
      <w:r w:rsidR="00555D6E">
        <w:rPr>
          <w:rFonts w:eastAsia="Calibri" w:cs="Times New Roman"/>
          <w:sz w:val="24"/>
          <w:szCs w:val="24"/>
          <w:lang w:val="en-GB"/>
        </w:rPr>
        <w:t>r</w:t>
      </w:r>
      <w:r w:rsidR="007709D1">
        <w:rPr>
          <w:rFonts w:eastAsia="Calibri" w:cs="Times New Roman"/>
          <w:sz w:val="24"/>
          <w:szCs w:val="24"/>
          <w:lang w:val="en-GB"/>
        </w:rPr>
        <w:t>ough old age an in old age.</w:t>
      </w:r>
      <w:r w:rsidR="00847D76">
        <w:rPr>
          <w:rFonts w:eastAsia="Calibri" w:cs="Times New Roman"/>
          <w:sz w:val="24"/>
          <w:szCs w:val="24"/>
          <w:lang w:val="en-GB"/>
        </w:rPr>
        <w:t xml:space="preserve"> </w:t>
      </w:r>
    </w:p>
    <w:p w14:paraId="343E9BF5" w14:textId="4DE205C3" w:rsidR="00601CA8" w:rsidRPr="003536F8" w:rsidRDefault="00601CA8" w:rsidP="0018386D">
      <w:pPr>
        <w:keepNext/>
        <w:keepLines/>
        <w:widowControl w:val="0"/>
        <w:spacing w:after="255" w:line="276" w:lineRule="auto"/>
        <w:ind w:left="20"/>
        <w:outlineLvl w:val="1"/>
        <w:rPr>
          <w:rFonts w:eastAsia="Calibri" w:cs="Times New Roman"/>
          <w:b/>
          <w:bCs/>
          <w:sz w:val="24"/>
          <w:szCs w:val="24"/>
          <w:lang w:val="en-GB"/>
        </w:rPr>
      </w:pPr>
      <w:bookmarkStart w:id="3" w:name="bookmark2"/>
      <w:r w:rsidRPr="003536F8">
        <w:rPr>
          <w:rFonts w:eastAsia="Calibri" w:cs="Times New Roman"/>
          <w:b/>
          <w:bCs/>
          <w:sz w:val="24"/>
          <w:szCs w:val="24"/>
          <w:lang w:val="en-GB"/>
        </w:rPr>
        <w:t>Availability, Accessibility and Adaptability</w:t>
      </w:r>
      <w:bookmarkEnd w:id="3"/>
    </w:p>
    <w:p w14:paraId="60F1C338" w14:textId="657705C8" w:rsidR="00601CA8" w:rsidRPr="003536F8" w:rsidRDefault="00601CA8" w:rsidP="0018386D">
      <w:pPr>
        <w:widowControl w:val="0"/>
        <w:numPr>
          <w:ilvl w:val="0"/>
          <w:numId w:val="15"/>
        </w:numPr>
        <w:spacing w:after="240" w:line="276" w:lineRule="auto"/>
        <w:ind w:right="320"/>
        <w:rPr>
          <w:rFonts w:eastAsia="Calibri" w:cs="Times New Roman"/>
          <w:sz w:val="24"/>
          <w:szCs w:val="24"/>
          <w:lang w:val="en-GB"/>
        </w:rPr>
      </w:pPr>
      <w:r w:rsidRPr="003536F8">
        <w:rPr>
          <w:rFonts w:eastAsia="Calibri" w:cs="Times New Roman"/>
          <w:sz w:val="24"/>
          <w:szCs w:val="24"/>
          <w:lang w:val="en-GB"/>
        </w:rPr>
        <w:t>What are the key issues and challenges faced by older persons in your country/region with regard to the enjoyment of all levels of quality education, training, life-long learning, and capacity building services?</w:t>
      </w:r>
    </w:p>
    <w:p w14:paraId="59A5A470" w14:textId="46D8D66D" w:rsidR="00A40CF7" w:rsidRDefault="00A40CF7" w:rsidP="0018386D">
      <w:pPr>
        <w:widowControl w:val="0"/>
        <w:spacing w:after="240" w:line="276" w:lineRule="auto"/>
        <w:ind w:right="320"/>
        <w:jc w:val="both"/>
        <w:rPr>
          <w:rFonts w:eastAsia="Calibri" w:cs="Times New Roman"/>
          <w:sz w:val="24"/>
          <w:szCs w:val="24"/>
          <w:lang w:val="en-GB"/>
        </w:rPr>
      </w:pPr>
      <w:r>
        <w:rPr>
          <w:rFonts w:eastAsia="Calibri" w:cs="Times New Roman"/>
          <w:sz w:val="24"/>
          <w:szCs w:val="24"/>
          <w:lang w:val="en-GB"/>
        </w:rPr>
        <w:t>In the higher education sector, there exist systemic barriers to the academic career development of older persons in the form of regulations which set an age limit to the right to stand in elections to the governing bodies of universities and</w:t>
      </w:r>
      <w:r w:rsidR="00847D76">
        <w:rPr>
          <w:rFonts w:eastAsia="Calibri" w:cs="Times New Roman"/>
          <w:sz w:val="24"/>
          <w:szCs w:val="24"/>
          <w:lang w:val="en-GB"/>
        </w:rPr>
        <w:t xml:space="preserve"> of</w:t>
      </w:r>
      <w:r>
        <w:rPr>
          <w:rFonts w:eastAsia="Calibri" w:cs="Times New Roman"/>
          <w:sz w:val="24"/>
          <w:szCs w:val="24"/>
          <w:lang w:val="en-GB"/>
        </w:rPr>
        <w:t xml:space="preserve"> expert institutions dedicated to the preservation of high academic standards. Even though the key criteria in this case should be knowledge and experience, the legislat</w:t>
      </w:r>
      <w:r w:rsidR="00847D76">
        <w:rPr>
          <w:rFonts w:eastAsia="Calibri" w:cs="Times New Roman"/>
          <w:sz w:val="24"/>
          <w:szCs w:val="24"/>
          <w:lang w:val="en-GB"/>
        </w:rPr>
        <w:t xml:space="preserve">ion </w:t>
      </w:r>
      <w:r>
        <w:rPr>
          <w:rFonts w:eastAsia="Calibri" w:cs="Times New Roman"/>
          <w:sz w:val="24"/>
          <w:szCs w:val="24"/>
          <w:lang w:val="en-GB"/>
        </w:rPr>
        <w:t xml:space="preserve">has set the age limits for </w:t>
      </w:r>
      <w:r w:rsidR="00847D76">
        <w:rPr>
          <w:rFonts w:eastAsia="Calibri" w:cs="Times New Roman"/>
          <w:sz w:val="24"/>
          <w:szCs w:val="24"/>
          <w:lang w:val="en-GB"/>
        </w:rPr>
        <w:t>standing for election:</w:t>
      </w:r>
      <w:r>
        <w:rPr>
          <w:rFonts w:eastAsia="Calibri" w:cs="Times New Roman"/>
          <w:sz w:val="24"/>
          <w:szCs w:val="24"/>
          <w:lang w:val="en-GB"/>
        </w:rPr>
        <w:t xml:space="preserve"> </w:t>
      </w:r>
      <w:r w:rsidR="00847D76">
        <w:rPr>
          <w:rFonts w:eastAsia="Calibri" w:cs="Times New Roman"/>
          <w:sz w:val="24"/>
          <w:szCs w:val="24"/>
          <w:lang w:val="en-GB"/>
        </w:rPr>
        <w:t>the age of</w:t>
      </w:r>
      <w:r>
        <w:rPr>
          <w:rFonts w:eastAsia="Calibri" w:cs="Times New Roman"/>
          <w:sz w:val="24"/>
          <w:szCs w:val="24"/>
          <w:lang w:val="en-GB"/>
        </w:rPr>
        <w:t xml:space="preserve"> 67 and 70, respectively</w:t>
      </w:r>
      <w:r w:rsidR="00847D76">
        <w:rPr>
          <w:rFonts w:eastAsia="Calibri" w:cs="Times New Roman"/>
          <w:sz w:val="24"/>
          <w:szCs w:val="24"/>
          <w:lang w:val="en-GB"/>
        </w:rPr>
        <w:t>, for universities and the said institutions</w:t>
      </w:r>
      <w:r>
        <w:rPr>
          <w:rFonts w:eastAsia="Calibri" w:cs="Times New Roman"/>
          <w:sz w:val="24"/>
          <w:szCs w:val="24"/>
          <w:lang w:val="en-GB"/>
        </w:rPr>
        <w:t>.</w:t>
      </w:r>
      <w:r w:rsidR="00E94725">
        <w:rPr>
          <w:rFonts w:eastAsia="Calibri" w:cs="Times New Roman"/>
          <w:sz w:val="24"/>
          <w:szCs w:val="24"/>
          <w:lang w:val="en-GB"/>
        </w:rPr>
        <w:t xml:space="preserve"> In addition, the difference in the retirement age of men and women means that there is unequal treatment of older persons </w:t>
      </w:r>
      <w:r w:rsidR="007F795F">
        <w:rPr>
          <w:rFonts w:eastAsia="Calibri" w:cs="Times New Roman"/>
          <w:sz w:val="24"/>
          <w:szCs w:val="24"/>
          <w:lang w:val="en-GB"/>
        </w:rPr>
        <w:t xml:space="preserve">on </w:t>
      </w:r>
      <w:r w:rsidR="00847D76">
        <w:rPr>
          <w:rFonts w:eastAsia="Calibri" w:cs="Times New Roman"/>
          <w:sz w:val="24"/>
          <w:szCs w:val="24"/>
          <w:lang w:val="en-GB"/>
        </w:rPr>
        <w:t xml:space="preserve">the </w:t>
      </w:r>
      <w:r w:rsidR="007F795F">
        <w:rPr>
          <w:rFonts w:eastAsia="Calibri" w:cs="Times New Roman"/>
          <w:sz w:val="24"/>
          <w:szCs w:val="24"/>
          <w:lang w:val="en-GB"/>
        </w:rPr>
        <w:t xml:space="preserve">grounds of </w:t>
      </w:r>
      <w:r w:rsidR="00847D76">
        <w:rPr>
          <w:rFonts w:eastAsia="Calibri" w:cs="Times New Roman"/>
          <w:sz w:val="24"/>
          <w:szCs w:val="24"/>
          <w:lang w:val="en-GB"/>
        </w:rPr>
        <w:t>gender</w:t>
      </w:r>
      <w:r w:rsidR="00D06F0D">
        <w:rPr>
          <w:rFonts w:eastAsia="Calibri" w:cs="Times New Roman"/>
          <w:sz w:val="24"/>
          <w:szCs w:val="24"/>
          <w:lang w:val="en-GB"/>
        </w:rPr>
        <w:t xml:space="preserve"> </w:t>
      </w:r>
      <w:r w:rsidR="007F795F">
        <w:rPr>
          <w:rFonts w:eastAsia="Calibri" w:cs="Times New Roman"/>
          <w:sz w:val="24"/>
          <w:szCs w:val="24"/>
          <w:lang w:val="en-GB"/>
        </w:rPr>
        <w:t>in the higher education sector.</w:t>
      </w:r>
    </w:p>
    <w:p w14:paraId="3F13578C" w14:textId="251B780F" w:rsidR="007F795F" w:rsidRDefault="007F795F" w:rsidP="0018386D">
      <w:pPr>
        <w:spacing w:after="160" w:line="276" w:lineRule="auto"/>
        <w:rPr>
          <w:rFonts w:eastAsia="Calibri" w:cs="Times New Roman"/>
          <w:sz w:val="24"/>
          <w:szCs w:val="24"/>
          <w:lang w:val="en-GB" w:eastAsia="en-US"/>
        </w:rPr>
      </w:pPr>
      <w:r>
        <w:rPr>
          <w:rFonts w:eastAsia="Calibri" w:cs="Times New Roman"/>
          <w:sz w:val="24"/>
          <w:szCs w:val="24"/>
          <w:lang w:val="en-GB" w:eastAsia="en-US"/>
        </w:rPr>
        <w:t>Key problems and challenges:</w:t>
      </w:r>
    </w:p>
    <w:p w14:paraId="1AC1AB9E" w14:textId="19C9FA5E" w:rsidR="007F795F" w:rsidRDefault="007F795F" w:rsidP="0018386D">
      <w:pPr>
        <w:numPr>
          <w:ilvl w:val="0"/>
          <w:numId w:val="16"/>
        </w:numPr>
        <w:spacing w:after="160" w:line="276" w:lineRule="auto"/>
        <w:contextualSpacing/>
        <w:jc w:val="both"/>
        <w:rPr>
          <w:rFonts w:eastAsia="Calibri" w:cs="Times New Roman"/>
          <w:sz w:val="24"/>
          <w:szCs w:val="24"/>
          <w:lang w:val="en-GB" w:eastAsia="en-US"/>
        </w:rPr>
      </w:pPr>
      <w:r>
        <w:rPr>
          <w:rFonts w:eastAsia="Calibri" w:cs="Times New Roman"/>
          <w:sz w:val="24"/>
          <w:szCs w:val="24"/>
          <w:lang w:val="en-GB" w:eastAsia="en-US"/>
        </w:rPr>
        <w:lastRenderedPageBreak/>
        <w:t xml:space="preserve">low level of social and civic </w:t>
      </w:r>
      <w:r w:rsidR="00847D76">
        <w:rPr>
          <w:rFonts w:eastAsia="Calibri" w:cs="Times New Roman"/>
          <w:sz w:val="24"/>
          <w:szCs w:val="24"/>
          <w:lang w:val="en-GB" w:eastAsia="en-US"/>
        </w:rPr>
        <w:t>competences</w:t>
      </w:r>
      <w:r>
        <w:rPr>
          <w:rFonts w:eastAsia="Calibri" w:cs="Times New Roman"/>
          <w:sz w:val="24"/>
          <w:szCs w:val="24"/>
          <w:lang w:val="en-GB" w:eastAsia="en-US"/>
        </w:rPr>
        <w:t xml:space="preserve"> among older </w:t>
      </w:r>
      <w:r w:rsidR="00847D76">
        <w:rPr>
          <w:rFonts w:eastAsia="Calibri" w:cs="Times New Roman"/>
          <w:sz w:val="24"/>
          <w:szCs w:val="24"/>
          <w:lang w:val="en-GB" w:eastAsia="en-US"/>
        </w:rPr>
        <w:t>persons</w:t>
      </w:r>
      <w:r>
        <w:rPr>
          <w:rFonts w:eastAsia="Calibri" w:cs="Times New Roman"/>
          <w:sz w:val="24"/>
          <w:szCs w:val="24"/>
          <w:lang w:val="en-GB" w:eastAsia="en-US"/>
        </w:rPr>
        <w:t>;</w:t>
      </w:r>
    </w:p>
    <w:p w14:paraId="506D35FC" w14:textId="3C16F7B4" w:rsidR="007F795F" w:rsidRDefault="007F795F" w:rsidP="0018386D">
      <w:pPr>
        <w:numPr>
          <w:ilvl w:val="0"/>
          <w:numId w:val="16"/>
        </w:numPr>
        <w:spacing w:after="160" w:line="276" w:lineRule="auto"/>
        <w:contextualSpacing/>
        <w:jc w:val="both"/>
        <w:rPr>
          <w:rFonts w:eastAsia="Calibri" w:cs="Times New Roman"/>
          <w:sz w:val="24"/>
          <w:szCs w:val="24"/>
          <w:lang w:val="en-GB" w:eastAsia="en-US"/>
        </w:rPr>
      </w:pPr>
      <w:r>
        <w:rPr>
          <w:rFonts w:eastAsia="Calibri" w:cs="Times New Roman"/>
          <w:sz w:val="24"/>
          <w:szCs w:val="24"/>
          <w:lang w:val="en-GB" w:eastAsia="en-US"/>
        </w:rPr>
        <w:t>isolation and alienation of older persons</w:t>
      </w:r>
      <w:r w:rsidR="00555D6E">
        <w:rPr>
          <w:rFonts w:eastAsia="Calibri" w:cs="Times New Roman"/>
          <w:sz w:val="24"/>
          <w:szCs w:val="24"/>
          <w:lang w:val="en-GB" w:eastAsia="en-US"/>
        </w:rPr>
        <w:t>;</w:t>
      </w:r>
    </w:p>
    <w:p w14:paraId="590BD194" w14:textId="5829810B" w:rsidR="007F795F" w:rsidRDefault="007F795F" w:rsidP="0018386D">
      <w:pPr>
        <w:numPr>
          <w:ilvl w:val="0"/>
          <w:numId w:val="16"/>
        </w:numPr>
        <w:spacing w:after="160" w:line="276" w:lineRule="auto"/>
        <w:contextualSpacing/>
        <w:jc w:val="both"/>
        <w:rPr>
          <w:rFonts w:eastAsia="Calibri" w:cs="Times New Roman"/>
          <w:sz w:val="24"/>
          <w:szCs w:val="24"/>
          <w:lang w:val="en-GB" w:eastAsia="en-US"/>
        </w:rPr>
      </w:pPr>
      <w:r>
        <w:rPr>
          <w:rFonts w:eastAsia="Calibri" w:cs="Times New Roman"/>
          <w:sz w:val="24"/>
          <w:szCs w:val="24"/>
          <w:lang w:val="en-GB" w:eastAsia="en-US"/>
        </w:rPr>
        <w:t>symptoms of social, financial (low old-age benefits) and digital exclusion</w:t>
      </w:r>
      <w:r w:rsidR="00555D6E">
        <w:rPr>
          <w:rFonts w:eastAsia="Calibri" w:cs="Times New Roman"/>
          <w:sz w:val="24"/>
          <w:szCs w:val="24"/>
          <w:lang w:val="en-GB" w:eastAsia="en-US"/>
        </w:rPr>
        <w:t>;</w:t>
      </w:r>
    </w:p>
    <w:p w14:paraId="6A08DF01" w14:textId="432A489D" w:rsidR="007F795F" w:rsidRDefault="007F795F" w:rsidP="0018386D">
      <w:pPr>
        <w:numPr>
          <w:ilvl w:val="0"/>
          <w:numId w:val="16"/>
        </w:numPr>
        <w:spacing w:after="160" w:line="276" w:lineRule="auto"/>
        <w:contextualSpacing/>
        <w:jc w:val="both"/>
        <w:rPr>
          <w:rFonts w:eastAsia="Calibri" w:cs="Times New Roman"/>
          <w:sz w:val="24"/>
          <w:szCs w:val="24"/>
          <w:lang w:val="en-GB" w:eastAsia="en-US"/>
        </w:rPr>
      </w:pPr>
      <w:r>
        <w:rPr>
          <w:rFonts w:eastAsia="Calibri" w:cs="Times New Roman"/>
          <w:sz w:val="24"/>
          <w:szCs w:val="24"/>
          <w:lang w:val="en-GB" w:eastAsia="en-US"/>
        </w:rPr>
        <w:t>insufficient number of local leaders/animators in the fields of educational activity, civic engagement and volunteering.</w:t>
      </w:r>
    </w:p>
    <w:p w14:paraId="750B4D09" w14:textId="77777777" w:rsidR="0018386D" w:rsidRPr="003536F8" w:rsidRDefault="0018386D" w:rsidP="0018386D">
      <w:pPr>
        <w:spacing w:after="160" w:line="276" w:lineRule="auto"/>
        <w:ind w:left="720"/>
        <w:contextualSpacing/>
        <w:jc w:val="both"/>
        <w:rPr>
          <w:rFonts w:eastAsia="Calibri" w:cs="Times New Roman"/>
          <w:sz w:val="24"/>
          <w:szCs w:val="24"/>
          <w:lang w:val="en-GB" w:eastAsia="en-US"/>
        </w:rPr>
      </w:pPr>
    </w:p>
    <w:p w14:paraId="740D187D" w14:textId="4AA4695D" w:rsidR="00A241D0" w:rsidRPr="003536F8" w:rsidRDefault="007F795F" w:rsidP="0018386D">
      <w:pPr>
        <w:spacing w:after="160" w:line="276" w:lineRule="auto"/>
        <w:jc w:val="both"/>
        <w:rPr>
          <w:rFonts w:eastAsia="Calibri" w:cs="Times New Roman"/>
          <w:sz w:val="24"/>
          <w:szCs w:val="24"/>
          <w:lang w:val="en-GB" w:eastAsia="en-US"/>
        </w:rPr>
      </w:pPr>
      <w:r>
        <w:rPr>
          <w:rFonts w:eastAsia="Calibri" w:cs="Times New Roman"/>
          <w:sz w:val="24"/>
          <w:szCs w:val="24"/>
          <w:lang w:val="en-GB" w:eastAsia="en-US"/>
        </w:rPr>
        <w:t>Needs</w:t>
      </w:r>
      <w:r w:rsidR="00A241D0" w:rsidRPr="003536F8">
        <w:rPr>
          <w:rFonts w:eastAsia="Calibri" w:cs="Times New Roman"/>
          <w:sz w:val="24"/>
          <w:szCs w:val="24"/>
          <w:lang w:val="en-GB" w:eastAsia="en-US"/>
        </w:rPr>
        <w:t>:</w:t>
      </w:r>
    </w:p>
    <w:p w14:paraId="42DB1014" w14:textId="4B4855DE" w:rsidR="007F795F" w:rsidRDefault="007F795F" w:rsidP="0018386D">
      <w:pPr>
        <w:numPr>
          <w:ilvl w:val="0"/>
          <w:numId w:val="16"/>
        </w:numPr>
        <w:spacing w:after="160" w:line="276" w:lineRule="auto"/>
        <w:contextualSpacing/>
        <w:jc w:val="both"/>
        <w:rPr>
          <w:rFonts w:eastAsia="Calibri" w:cs="Times New Roman"/>
          <w:sz w:val="24"/>
          <w:szCs w:val="24"/>
          <w:lang w:val="en-GB" w:eastAsia="en-US"/>
        </w:rPr>
      </w:pPr>
      <w:r>
        <w:rPr>
          <w:rFonts w:eastAsia="Calibri" w:cs="Times New Roman"/>
          <w:sz w:val="24"/>
          <w:szCs w:val="24"/>
          <w:lang w:val="en-GB" w:eastAsia="en-US"/>
        </w:rPr>
        <w:t xml:space="preserve">to develop a model for stimulating learning among older persons, to develop </w:t>
      </w:r>
      <w:r w:rsidR="0007639B">
        <w:rPr>
          <w:rFonts w:eastAsia="Calibri" w:cs="Times New Roman"/>
          <w:sz w:val="24"/>
          <w:szCs w:val="24"/>
          <w:lang w:val="en-GB" w:eastAsia="en-US"/>
        </w:rPr>
        <w:t xml:space="preserve">learning </w:t>
      </w:r>
      <w:r>
        <w:rPr>
          <w:rFonts w:eastAsia="Calibri" w:cs="Times New Roman"/>
          <w:sz w:val="24"/>
          <w:szCs w:val="24"/>
          <w:lang w:val="en-GB" w:eastAsia="en-US"/>
        </w:rPr>
        <w:t xml:space="preserve">standards and </w:t>
      </w:r>
      <w:r w:rsidR="0007639B">
        <w:rPr>
          <w:rFonts w:eastAsia="Calibri" w:cs="Times New Roman"/>
          <w:sz w:val="24"/>
          <w:szCs w:val="24"/>
          <w:lang w:val="en-GB" w:eastAsia="en-US"/>
        </w:rPr>
        <w:t>opportunities for older persons</w:t>
      </w:r>
      <w:r w:rsidR="00555D6E">
        <w:rPr>
          <w:rFonts w:eastAsia="Calibri" w:cs="Times New Roman"/>
          <w:sz w:val="24"/>
          <w:szCs w:val="24"/>
          <w:lang w:val="en-GB" w:eastAsia="en-US"/>
        </w:rPr>
        <w:t>;</w:t>
      </w:r>
    </w:p>
    <w:p w14:paraId="374031FD" w14:textId="3112FB71" w:rsidR="0007639B" w:rsidRDefault="0007639B" w:rsidP="0018386D">
      <w:pPr>
        <w:numPr>
          <w:ilvl w:val="0"/>
          <w:numId w:val="16"/>
        </w:numPr>
        <w:spacing w:after="160" w:line="276" w:lineRule="auto"/>
        <w:contextualSpacing/>
        <w:jc w:val="both"/>
        <w:rPr>
          <w:rFonts w:eastAsia="Calibri" w:cs="Times New Roman"/>
          <w:sz w:val="24"/>
          <w:szCs w:val="24"/>
          <w:lang w:val="en-GB" w:eastAsia="en-US"/>
        </w:rPr>
      </w:pPr>
      <w:r>
        <w:rPr>
          <w:rFonts w:eastAsia="Calibri" w:cs="Times New Roman"/>
          <w:sz w:val="24"/>
          <w:szCs w:val="24"/>
          <w:lang w:val="en-GB" w:eastAsia="en-US"/>
        </w:rPr>
        <w:t>to support activities aimed at increasing the learning activity of older persons in rural areas and small towns</w:t>
      </w:r>
      <w:r w:rsidR="00555D6E">
        <w:rPr>
          <w:rFonts w:eastAsia="Calibri" w:cs="Times New Roman"/>
          <w:sz w:val="24"/>
          <w:szCs w:val="24"/>
          <w:lang w:val="en-GB" w:eastAsia="en-US"/>
        </w:rPr>
        <w:t>;</w:t>
      </w:r>
    </w:p>
    <w:p w14:paraId="674A7117" w14:textId="4044F711" w:rsidR="0007639B" w:rsidRDefault="0007639B" w:rsidP="0018386D">
      <w:pPr>
        <w:numPr>
          <w:ilvl w:val="0"/>
          <w:numId w:val="16"/>
        </w:numPr>
        <w:spacing w:after="160" w:line="276" w:lineRule="auto"/>
        <w:contextualSpacing/>
        <w:jc w:val="both"/>
        <w:rPr>
          <w:rFonts w:eastAsia="Calibri" w:cs="Times New Roman"/>
          <w:sz w:val="24"/>
          <w:szCs w:val="24"/>
          <w:lang w:val="en-GB" w:eastAsia="en-US"/>
        </w:rPr>
      </w:pPr>
      <w:r>
        <w:rPr>
          <w:rFonts w:eastAsia="Calibri" w:cs="Times New Roman"/>
          <w:sz w:val="24"/>
          <w:szCs w:val="24"/>
          <w:lang w:val="en-GB" w:eastAsia="en-US"/>
        </w:rPr>
        <w:t>to develop and expand effective education programmes for older persons, tailored to the various needs of older persons, including in particular health education, healthy and active lifestyles, civic education, new technologies, foreign languages and civilizational changes</w:t>
      </w:r>
      <w:r w:rsidR="00555D6E">
        <w:rPr>
          <w:rFonts w:eastAsia="Calibri" w:cs="Times New Roman"/>
          <w:sz w:val="24"/>
          <w:szCs w:val="24"/>
          <w:lang w:val="en-GB" w:eastAsia="en-US"/>
        </w:rPr>
        <w:t>;</w:t>
      </w:r>
    </w:p>
    <w:p w14:paraId="72504743" w14:textId="30C718EC" w:rsidR="0007639B" w:rsidRDefault="0007639B" w:rsidP="0018386D">
      <w:pPr>
        <w:numPr>
          <w:ilvl w:val="0"/>
          <w:numId w:val="16"/>
        </w:numPr>
        <w:spacing w:after="160" w:line="276" w:lineRule="auto"/>
        <w:contextualSpacing/>
        <w:jc w:val="both"/>
        <w:rPr>
          <w:rFonts w:eastAsia="Calibri" w:cs="Times New Roman"/>
          <w:sz w:val="24"/>
          <w:szCs w:val="24"/>
          <w:lang w:val="en-GB" w:eastAsia="en-US"/>
        </w:rPr>
      </w:pPr>
      <w:r>
        <w:rPr>
          <w:rFonts w:eastAsia="Calibri" w:cs="Times New Roman"/>
          <w:sz w:val="24"/>
          <w:szCs w:val="24"/>
          <w:lang w:val="en-GB" w:eastAsia="en-US"/>
        </w:rPr>
        <w:t>to coordinate elderly education on the regional/national level</w:t>
      </w:r>
      <w:r w:rsidR="00555D6E">
        <w:rPr>
          <w:rFonts w:eastAsia="Calibri" w:cs="Times New Roman"/>
          <w:sz w:val="24"/>
          <w:szCs w:val="24"/>
          <w:lang w:val="en-GB" w:eastAsia="en-US"/>
        </w:rPr>
        <w:t>;</w:t>
      </w:r>
    </w:p>
    <w:p w14:paraId="3232952B" w14:textId="366BA65C" w:rsidR="0007639B" w:rsidRDefault="0007639B" w:rsidP="0018386D">
      <w:pPr>
        <w:numPr>
          <w:ilvl w:val="0"/>
          <w:numId w:val="16"/>
        </w:numPr>
        <w:spacing w:after="160" w:line="276" w:lineRule="auto"/>
        <w:contextualSpacing/>
        <w:jc w:val="both"/>
        <w:rPr>
          <w:rFonts w:eastAsia="Calibri" w:cs="Times New Roman"/>
          <w:sz w:val="24"/>
          <w:szCs w:val="24"/>
          <w:lang w:val="en-GB" w:eastAsia="en-US"/>
        </w:rPr>
      </w:pPr>
      <w:r>
        <w:rPr>
          <w:rFonts w:eastAsia="Calibri" w:cs="Times New Roman"/>
          <w:sz w:val="24"/>
          <w:szCs w:val="24"/>
          <w:lang w:val="en-GB" w:eastAsia="en-US"/>
        </w:rPr>
        <w:t xml:space="preserve">to </w:t>
      </w:r>
      <w:r w:rsidR="00847D76">
        <w:rPr>
          <w:rFonts w:eastAsia="Calibri" w:cs="Times New Roman"/>
          <w:sz w:val="24"/>
          <w:szCs w:val="24"/>
          <w:lang w:val="en-GB" w:eastAsia="en-US"/>
        </w:rPr>
        <w:t>provide professional training for</w:t>
      </w:r>
      <w:r>
        <w:rPr>
          <w:rFonts w:eastAsia="Calibri" w:cs="Times New Roman"/>
          <w:sz w:val="24"/>
          <w:szCs w:val="24"/>
          <w:lang w:val="en-GB" w:eastAsia="en-US"/>
        </w:rPr>
        <w:t xml:space="preserve"> </w:t>
      </w:r>
      <w:r w:rsidR="003A1F54">
        <w:rPr>
          <w:rFonts w:eastAsia="Calibri" w:cs="Times New Roman"/>
          <w:sz w:val="24"/>
          <w:szCs w:val="24"/>
          <w:lang w:val="en-GB" w:eastAsia="en-US"/>
        </w:rPr>
        <w:t xml:space="preserve">elderly education and adult education </w:t>
      </w:r>
      <w:proofErr w:type="spellStart"/>
      <w:r w:rsidR="00847D76">
        <w:rPr>
          <w:rFonts w:eastAsia="Calibri" w:cs="Times New Roman"/>
          <w:sz w:val="24"/>
          <w:szCs w:val="24"/>
          <w:lang w:val="en-GB" w:eastAsia="en-US"/>
        </w:rPr>
        <w:t>especialists</w:t>
      </w:r>
      <w:proofErr w:type="spellEnd"/>
      <w:r w:rsidR="003A1F54">
        <w:rPr>
          <w:rFonts w:eastAsia="Calibri" w:cs="Times New Roman"/>
          <w:sz w:val="24"/>
          <w:szCs w:val="24"/>
          <w:lang w:val="en-GB" w:eastAsia="en-US"/>
        </w:rPr>
        <w:t xml:space="preserve"> </w:t>
      </w:r>
      <w:r w:rsidR="00847D76">
        <w:rPr>
          <w:rFonts w:eastAsia="Calibri" w:cs="Times New Roman"/>
          <w:sz w:val="24"/>
          <w:szCs w:val="24"/>
          <w:lang w:val="en-GB" w:eastAsia="en-US"/>
        </w:rPr>
        <w:t>as well as</w:t>
      </w:r>
      <w:r w:rsidR="003A1F54">
        <w:rPr>
          <w:rFonts w:eastAsia="Calibri" w:cs="Times New Roman"/>
          <w:sz w:val="24"/>
          <w:szCs w:val="24"/>
          <w:lang w:val="en-GB" w:eastAsia="en-US"/>
        </w:rPr>
        <w:t xml:space="preserve"> gerontologists</w:t>
      </w:r>
      <w:r w:rsidR="00555D6E">
        <w:rPr>
          <w:rFonts w:eastAsia="Calibri" w:cs="Times New Roman"/>
          <w:sz w:val="24"/>
          <w:szCs w:val="24"/>
          <w:lang w:val="en-GB" w:eastAsia="en-US"/>
        </w:rPr>
        <w:t>;</w:t>
      </w:r>
      <w:r w:rsidR="00847D76">
        <w:rPr>
          <w:rFonts w:eastAsia="Calibri" w:cs="Times New Roman"/>
          <w:sz w:val="24"/>
          <w:szCs w:val="24"/>
          <w:lang w:val="en-GB" w:eastAsia="en-US"/>
        </w:rPr>
        <w:t xml:space="preserve"> </w:t>
      </w:r>
    </w:p>
    <w:p w14:paraId="29A7BB23" w14:textId="30AA9921" w:rsidR="003A1F54" w:rsidRDefault="003A1F54" w:rsidP="0018386D">
      <w:pPr>
        <w:numPr>
          <w:ilvl w:val="0"/>
          <w:numId w:val="16"/>
        </w:numPr>
        <w:spacing w:after="160" w:line="276" w:lineRule="auto"/>
        <w:contextualSpacing/>
        <w:jc w:val="both"/>
        <w:rPr>
          <w:rFonts w:eastAsia="Calibri" w:cs="Times New Roman"/>
          <w:sz w:val="24"/>
          <w:szCs w:val="24"/>
          <w:lang w:val="en-GB" w:eastAsia="en-US"/>
        </w:rPr>
      </w:pPr>
      <w:r>
        <w:rPr>
          <w:rFonts w:eastAsia="Calibri" w:cs="Times New Roman"/>
          <w:sz w:val="24"/>
          <w:szCs w:val="24"/>
          <w:lang w:val="en-GB" w:eastAsia="en-US"/>
        </w:rPr>
        <w:t xml:space="preserve">to use new technologies to </w:t>
      </w:r>
      <w:r w:rsidR="00847D76">
        <w:rPr>
          <w:rFonts w:eastAsia="Calibri" w:cs="Times New Roman"/>
          <w:sz w:val="24"/>
          <w:szCs w:val="24"/>
          <w:lang w:val="en-GB" w:eastAsia="en-US"/>
        </w:rPr>
        <w:t>establish</w:t>
      </w:r>
      <w:r>
        <w:rPr>
          <w:rFonts w:eastAsia="Calibri" w:cs="Times New Roman"/>
          <w:sz w:val="24"/>
          <w:szCs w:val="24"/>
          <w:lang w:val="en-GB" w:eastAsia="en-US"/>
        </w:rPr>
        <w:t xml:space="preserve"> networking and communication platform</w:t>
      </w:r>
      <w:r w:rsidR="00847D76">
        <w:rPr>
          <w:rFonts w:eastAsia="Calibri" w:cs="Times New Roman"/>
          <w:sz w:val="24"/>
          <w:szCs w:val="24"/>
          <w:lang w:val="en-GB" w:eastAsia="en-US"/>
        </w:rPr>
        <w:t>s</w:t>
      </w:r>
      <w:r>
        <w:rPr>
          <w:rFonts w:eastAsia="Calibri" w:cs="Times New Roman"/>
          <w:sz w:val="24"/>
          <w:szCs w:val="24"/>
          <w:lang w:val="en-GB" w:eastAsia="en-US"/>
        </w:rPr>
        <w:t xml:space="preserve"> focused on educational activities</w:t>
      </w:r>
      <w:r w:rsidR="00555D6E">
        <w:rPr>
          <w:rFonts w:eastAsia="Calibri" w:cs="Times New Roman"/>
          <w:sz w:val="24"/>
          <w:szCs w:val="24"/>
          <w:lang w:val="en-GB" w:eastAsia="en-US"/>
        </w:rPr>
        <w:t>;</w:t>
      </w:r>
    </w:p>
    <w:p w14:paraId="2666BFAC" w14:textId="47D4031D" w:rsidR="003A1F54" w:rsidRDefault="003A1F54" w:rsidP="0018386D">
      <w:pPr>
        <w:numPr>
          <w:ilvl w:val="0"/>
          <w:numId w:val="16"/>
        </w:numPr>
        <w:spacing w:after="160" w:line="276" w:lineRule="auto"/>
        <w:contextualSpacing/>
        <w:jc w:val="both"/>
        <w:rPr>
          <w:rFonts w:eastAsia="Calibri" w:cs="Times New Roman"/>
          <w:sz w:val="24"/>
          <w:szCs w:val="24"/>
          <w:lang w:val="en-GB" w:eastAsia="en-US"/>
        </w:rPr>
      </w:pPr>
      <w:r>
        <w:rPr>
          <w:rFonts w:eastAsia="Calibri" w:cs="Times New Roman"/>
          <w:sz w:val="24"/>
          <w:szCs w:val="24"/>
          <w:lang w:val="en-GB" w:eastAsia="en-US"/>
        </w:rPr>
        <w:t>to ensure that public administration (the government and self</w:t>
      </w:r>
      <w:r w:rsidR="008110DE">
        <w:rPr>
          <w:rFonts w:eastAsia="Calibri" w:cs="Times New Roman"/>
          <w:sz w:val="24"/>
          <w:szCs w:val="24"/>
          <w:lang w:val="en-GB" w:eastAsia="en-US"/>
        </w:rPr>
        <w:t xml:space="preserve">-governments) provides </w:t>
      </w:r>
      <w:r>
        <w:rPr>
          <w:rFonts w:eastAsia="Calibri" w:cs="Times New Roman"/>
          <w:sz w:val="24"/>
          <w:szCs w:val="24"/>
          <w:lang w:val="en-GB" w:eastAsia="en-US"/>
        </w:rPr>
        <w:t>funding for Life</w:t>
      </w:r>
      <w:r w:rsidR="008E4148">
        <w:rPr>
          <w:rFonts w:eastAsia="Calibri" w:cs="Times New Roman"/>
          <w:sz w:val="24"/>
          <w:szCs w:val="24"/>
          <w:lang w:val="en-GB" w:eastAsia="en-US"/>
        </w:rPr>
        <w:t xml:space="preserve">long </w:t>
      </w:r>
      <w:r>
        <w:rPr>
          <w:rFonts w:eastAsia="Calibri" w:cs="Times New Roman"/>
          <w:sz w:val="24"/>
          <w:szCs w:val="24"/>
          <w:lang w:val="en-GB" w:eastAsia="en-US"/>
        </w:rPr>
        <w:t>Learning activities for older persons</w:t>
      </w:r>
      <w:r w:rsidR="00555D6E">
        <w:rPr>
          <w:rFonts w:eastAsia="Calibri" w:cs="Times New Roman"/>
          <w:sz w:val="24"/>
          <w:szCs w:val="24"/>
          <w:lang w:val="en-GB" w:eastAsia="en-US"/>
        </w:rPr>
        <w:t>;</w:t>
      </w:r>
    </w:p>
    <w:p w14:paraId="69144750" w14:textId="62ACE4B5" w:rsidR="008110DE" w:rsidRDefault="008110DE" w:rsidP="0018386D">
      <w:pPr>
        <w:numPr>
          <w:ilvl w:val="0"/>
          <w:numId w:val="16"/>
        </w:numPr>
        <w:spacing w:after="160" w:line="276" w:lineRule="auto"/>
        <w:contextualSpacing/>
        <w:jc w:val="both"/>
        <w:rPr>
          <w:rFonts w:eastAsia="Calibri" w:cs="Times New Roman"/>
          <w:sz w:val="24"/>
          <w:szCs w:val="24"/>
          <w:lang w:val="en-GB" w:eastAsia="en-US"/>
        </w:rPr>
      </w:pPr>
      <w:r>
        <w:rPr>
          <w:rFonts w:eastAsia="Calibri" w:cs="Times New Roman"/>
          <w:sz w:val="24"/>
          <w:szCs w:val="24"/>
          <w:lang w:val="en-GB" w:eastAsia="en-US"/>
        </w:rPr>
        <w:t>to support the families of older persons and facilitate inter-generation contacts.</w:t>
      </w:r>
    </w:p>
    <w:p w14:paraId="5E7BDED1" w14:textId="6559EDB4" w:rsidR="00A241D0" w:rsidRPr="003536F8" w:rsidRDefault="00A241D0" w:rsidP="0018386D">
      <w:pPr>
        <w:widowControl w:val="0"/>
        <w:tabs>
          <w:tab w:val="left" w:pos="735"/>
        </w:tabs>
        <w:spacing w:after="240" w:line="276" w:lineRule="auto"/>
        <w:ind w:left="740" w:right="320"/>
        <w:jc w:val="both"/>
        <w:rPr>
          <w:rFonts w:eastAsia="Calibri" w:cs="Times New Roman"/>
          <w:sz w:val="24"/>
          <w:szCs w:val="24"/>
          <w:lang w:val="en-GB"/>
        </w:rPr>
      </w:pPr>
    </w:p>
    <w:p w14:paraId="4BFCA4E4" w14:textId="52E39281" w:rsidR="008110DE" w:rsidRDefault="008110DE" w:rsidP="0018386D">
      <w:pPr>
        <w:spacing w:line="276" w:lineRule="auto"/>
        <w:jc w:val="both"/>
        <w:rPr>
          <w:rFonts w:cs="Times New Roman"/>
          <w:sz w:val="24"/>
          <w:szCs w:val="24"/>
          <w:lang w:val="en-GB"/>
        </w:rPr>
      </w:pPr>
      <w:r>
        <w:rPr>
          <w:rFonts w:cs="Times New Roman"/>
          <w:sz w:val="24"/>
          <w:szCs w:val="24"/>
          <w:lang w:val="en-GB"/>
        </w:rPr>
        <w:t xml:space="preserve">The measures taken in this area by the government and by self-governments are not systemic in nature; they are usually implemented within the framework of programmes or projects within specific timeframes and with specific, varying age groups as targets (e.g. </w:t>
      </w:r>
      <w:r w:rsidRPr="003536F8">
        <w:rPr>
          <w:rFonts w:cs="Times New Roman"/>
          <w:sz w:val="24"/>
          <w:szCs w:val="24"/>
          <w:lang w:val="en-GB"/>
        </w:rPr>
        <w:t>55+, 60+, 65+,75+</w:t>
      </w:r>
      <w:r>
        <w:rPr>
          <w:rFonts w:cs="Times New Roman"/>
          <w:sz w:val="24"/>
          <w:szCs w:val="24"/>
          <w:lang w:val="en-GB"/>
        </w:rPr>
        <w:t>). Such activities cease as the programme/project comes to an end</w:t>
      </w:r>
      <w:r w:rsidR="002F1B29">
        <w:rPr>
          <w:rFonts w:cs="Times New Roman"/>
          <w:sz w:val="24"/>
          <w:szCs w:val="24"/>
          <w:lang w:val="en-GB"/>
        </w:rPr>
        <w:t xml:space="preserve"> to the disappointment of older people who have grown accustomed to their meeting places and activities. Thus, the challenge continues to be the lack of </w:t>
      </w:r>
      <w:r w:rsidR="008E4148">
        <w:rPr>
          <w:rFonts w:cs="Times New Roman"/>
          <w:sz w:val="24"/>
          <w:szCs w:val="24"/>
          <w:lang w:val="en-GB"/>
        </w:rPr>
        <w:t xml:space="preserve">systematic funding for entities that deal with the education of older persons. In Poland, Lifelong Learning for older persons is the result of the enthusiasm and commitment of local leaders rather than the result of a deliberate effort by the State. The loss of the local leader often marks the end of the activity of the local group. </w:t>
      </w:r>
    </w:p>
    <w:p w14:paraId="0424BEC9" w14:textId="77777777" w:rsidR="008110DE" w:rsidRDefault="008110DE" w:rsidP="0018386D">
      <w:pPr>
        <w:spacing w:line="276" w:lineRule="auto"/>
        <w:jc w:val="both"/>
        <w:rPr>
          <w:rFonts w:cs="Times New Roman"/>
          <w:sz w:val="24"/>
          <w:szCs w:val="24"/>
          <w:lang w:val="en-GB"/>
        </w:rPr>
      </w:pPr>
    </w:p>
    <w:p w14:paraId="434955DF" w14:textId="214769A2" w:rsidR="008E4148" w:rsidRDefault="008E4148" w:rsidP="0018386D">
      <w:pPr>
        <w:spacing w:line="276" w:lineRule="auto"/>
        <w:jc w:val="both"/>
        <w:rPr>
          <w:rFonts w:cs="Times New Roman"/>
          <w:sz w:val="24"/>
          <w:szCs w:val="24"/>
          <w:lang w:val="en-GB"/>
        </w:rPr>
      </w:pPr>
      <w:r>
        <w:rPr>
          <w:rFonts w:cs="Times New Roman"/>
          <w:sz w:val="24"/>
          <w:szCs w:val="24"/>
          <w:lang w:val="en-GB"/>
        </w:rPr>
        <w:t xml:space="preserve">Educational programmes targeting older persons </w:t>
      </w:r>
      <w:r w:rsidR="00462049">
        <w:rPr>
          <w:rFonts w:cs="Times New Roman"/>
          <w:sz w:val="24"/>
          <w:szCs w:val="24"/>
          <w:lang w:val="en-GB"/>
        </w:rPr>
        <w:t xml:space="preserve">are suitable for those who are active and rather well educated. The vast majority of older persons exclude themselves from any training or education activities due to </w:t>
      </w:r>
      <w:r w:rsidR="00847D76">
        <w:rPr>
          <w:rFonts w:cs="Times New Roman"/>
          <w:sz w:val="24"/>
          <w:szCs w:val="24"/>
          <w:lang w:val="en-GB"/>
        </w:rPr>
        <w:t xml:space="preserve">the </w:t>
      </w:r>
      <w:r w:rsidR="00462049">
        <w:rPr>
          <w:rFonts w:cs="Times New Roman"/>
          <w:sz w:val="24"/>
          <w:szCs w:val="24"/>
          <w:lang w:val="en-GB"/>
        </w:rPr>
        <w:t xml:space="preserve">lack of motivation </w:t>
      </w:r>
      <w:r w:rsidR="00847D76">
        <w:rPr>
          <w:rFonts w:cs="Times New Roman"/>
          <w:sz w:val="24"/>
          <w:szCs w:val="24"/>
          <w:lang w:val="en-GB"/>
        </w:rPr>
        <w:t xml:space="preserve">for </w:t>
      </w:r>
      <w:r w:rsidR="00462049">
        <w:rPr>
          <w:rFonts w:cs="Times New Roman"/>
          <w:sz w:val="24"/>
          <w:szCs w:val="24"/>
          <w:lang w:val="en-GB"/>
        </w:rPr>
        <w:t xml:space="preserve">and </w:t>
      </w:r>
      <w:r w:rsidR="00847D76">
        <w:rPr>
          <w:rFonts w:cs="Times New Roman"/>
          <w:sz w:val="24"/>
          <w:szCs w:val="24"/>
          <w:lang w:val="en-GB"/>
        </w:rPr>
        <w:t>belief in</w:t>
      </w:r>
      <w:r w:rsidR="00462049">
        <w:rPr>
          <w:rFonts w:cs="Times New Roman"/>
          <w:sz w:val="24"/>
          <w:szCs w:val="24"/>
          <w:lang w:val="en-GB"/>
        </w:rPr>
        <w:t xml:space="preserve"> such forms of activity. There is also the problem of mental</w:t>
      </w:r>
      <w:r w:rsidR="00847D76">
        <w:rPr>
          <w:rFonts w:cs="Times New Roman"/>
          <w:sz w:val="24"/>
          <w:szCs w:val="24"/>
          <w:lang w:val="en-GB"/>
        </w:rPr>
        <w:t xml:space="preserve"> approach, </w:t>
      </w:r>
      <w:r w:rsidR="00462049">
        <w:rPr>
          <w:rFonts w:cs="Times New Roman"/>
          <w:sz w:val="24"/>
          <w:szCs w:val="24"/>
          <w:lang w:val="en-GB"/>
        </w:rPr>
        <w:t xml:space="preserve">burdened by the stereotype of </w:t>
      </w:r>
      <w:r w:rsidR="00EA00D4">
        <w:rPr>
          <w:rFonts w:cs="Times New Roman"/>
          <w:sz w:val="24"/>
          <w:szCs w:val="24"/>
          <w:lang w:val="en-GB"/>
        </w:rPr>
        <w:t xml:space="preserve">old age as a time of marginalization, as well as problems of </w:t>
      </w:r>
      <w:r w:rsidR="00847D76">
        <w:rPr>
          <w:rFonts w:cs="Times New Roman"/>
          <w:sz w:val="24"/>
          <w:szCs w:val="24"/>
          <w:lang w:val="en-GB"/>
        </w:rPr>
        <w:t>reduced</w:t>
      </w:r>
      <w:r w:rsidR="00EA00D4">
        <w:rPr>
          <w:rFonts w:cs="Times New Roman"/>
          <w:sz w:val="24"/>
          <w:szCs w:val="24"/>
          <w:lang w:val="en-GB"/>
        </w:rPr>
        <w:t xml:space="preserve"> level of trust </w:t>
      </w:r>
      <w:r w:rsidR="00847D76">
        <w:rPr>
          <w:rFonts w:cs="Times New Roman"/>
          <w:sz w:val="24"/>
          <w:szCs w:val="24"/>
          <w:lang w:val="en-GB"/>
        </w:rPr>
        <w:t xml:space="preserve">to people, </w:t>
      </w:r>
      <w:r w:rsidR="00EA00D4">
        <w:rPr>
          <w:rFonts w:cs="Times New Roman"/>
          <w:sz w:val="24"/>
          <w:szCs w:val="24"/>
          <w:lang w:val="en-GB"/>
        </w:rPr>
        <w:t>and reluctance to go out</w:t>
      </w:r>
      <w:r w:rsidR="00847D76">
        <w:rPr>
          <w:rFonts w:cs="Times New Roman"/>
          <w:sz w:val="24"/>
          <w:szCs w:val="24"/>
          <w:lang w:val="en-GB"/>
        </w:rPr>
        <w:t xml:space="preserve"> of home</w:t>
      </w:r>
      <w:r w:rsidR="00EA00D4">
        <w:rPr>
          <w:rFonts w:cs="Times New Roman"/>
          <w:sz w:val="24"/>
          <w:szCs w:val="24"/>
          <w:lang w:val="en-GB"/>
        </w:rPr>
        <w:t xml:space="preserve">. On the other hand, efforts to reach out to some older persons are </w:t>
      </w:r>
      <w:r w:rsidR="00847D76">
        <w:rPr>
          <w:rFonts w:cs="Times New Roman"/>
          <w:sz w:val="24"/>
          <w:szCs w:val="24"/>
          <w:lang w:val="en-GB"/>
        </w:rPr>
        <w:t>complicated</w:t>
      </w:r>
      <w:r w:rsidR="00EA00D4">
        <w:rPr>
          <w:rFonts w:cs="Times New Roman"/>
          <w:sz w:val="24"/>
          <w:szCs w:val="24"/>
          <w:lang w:val="en-GB"/>
        </w:rPr>
        <w:t xml:space="preserve"> by </w:t>
      </w:r>
      <w:r w:rsidR="00847D76">
        <w:rPr>
          <w:rFonts w:cs="Times New Roman"/>
          <w:sz w:val="24"/>
          <w:szCs w:val="24"/>
          <w:lang w:val="en-GB"/>
        </w:rPr>
        <w:t xml:space="preserve">their lack of </w:t>
      </w:r>
      <w:r w:rsidR="00EA00D4">
        <w:rPr>
          <w:rFonts w:cs="Times New Roman"/>
          <w:sz w:val="24"/>
          <w:szCs w:val="24"/>
          <w:lang w:val="en-GB"/>
        </w:rPr>
        <w:t xml:space="preserve">computer </w:t>
      </w:r>
      <w:r w:rsidR="00847D76">
        <w:rPr>
          <w:rFonts w:cs="Times New Roman"/>
          <w:sz w:val="24"/>
          <w:szCs w:val="24"/>
          <w:lang w:val="en-GB"/>
        </w:rPr>
        <w:t>skills</w:t>
      </w:r>
      <w:r w:rsidR="00EA00D4">
        <w:rPr>
          <w:rFonts w:cs="Times New Roman"/>
          <w:sz w:val="24"/>
          <w:szCs w:val="24"/>
          <w:lang w:val="en-GB"/>
        </w:rPr>
        <w:t xml:space="preserve"> (</w:t>
      </w:r>
      <w:r w:rsidR="00847D76">
        <w:rPr>
          <w:rFonts w:cs="Times New Roman"/>
          <w:sz w:val="24"/>
          <w:szCs w:val="24"/>
          <w:lang w:val="en-GB"/>
        </w:rPr>
        <w:t xml:space="preserve">which leads to the </w:t>
      </w:r>
      <w:r w:rsidR="00EA00D4">
        <w:rPr>
          <w:rFonts w:cs="Times New Roman"/>
          <w:sz w:val="24"/>
          <w:szCs w:val="24"/>
          <w:lang w:val="en-GB"/>
        </w:rPr>
        <w:t xml:space="preserve">inability to reach </w:t>
      </w:r>
      <w:r w:rsidR="00847D76">
        <w:rPr>
          <w:rFonts w:cs="Times New Roman"/>
          <w:sz w:val="24"/>
          <w:szCs w:val="24"/>
          <w:lang w:val="en-GB"/>
        </w:rPr>
        <w:t xml:space="preserve">the </w:t>
      </w:r>
      <w:r w:rsidR="00EA00D4">
        <w:rPr>
          <w:rFonts w:cs="Times New Roman"/>
          <w:sz w:val="24"/>
          <w:szCs w:val="24"/>
          <w:lang w:val="en-GB"/>
        </w:rPr>
        <w:t xml:space="preserve">target </w:t>
      </w:r>
      <w:r w:rsidR="00847D76">
        <w:rPr>
          <w:rFonts w:cs="Times New Roman"/>
          <w:sz w:val="24"/>
          <w:szCs w:val="24"/>
          <w:lang w:val="en-GB"/>
        </w:rPr>
        <w:t>group</w:t>
      </w:r>
      <w:r w:rsidR="00EA00D4">
        <w:rPr>
          <w:rFonts w:cs="Times New Roman"/>
          <w:sz w:val="24"/>
          <w:szCs w:val="24"/>
          <w:lang w:val="en-GB"/>
        </w:rPr>
        <w:t xml:space="preserve"> via </w:t>
      </w:r>
      <w:r w:rsidR="00847D76">
        <w:rPr>
          <w:rFonts w:cs="Times New Roman"/>
          <w:sz w:val="24"/>
          <w:szCs w:val="24"/>
          <w:lang w:val="en-GB"/>
        </w:rPr>
        <w:t xml:space="preserve">the </w:t>
      </w:r>
      <w:r w:rsidR="00EA00D4">
        <w:rPr>
          <w:rFonts w:cs="Times New Roman"/>
          <w:sz w:val="24"/>
          <w:szCs w:val="24"/>
          <w:lang w:val="en-GB"/>
        </w:rPr>
        <w:t xml:space="preserve">internet), poor health and poverty (lack of money for newspapers or </w:t>
      </w:r>
      <w:r w:rsidR="0014795C">
        <w:rPr>
          <w:rFonts w:cs="Times New Roman"/>
          <w:sz w:val="24"/>
          <w:szCs w:val="24"/>
          <w:lang w:val="en-GB"/>
        </w:rPr>
        <w:t xml:space="preserve">for attending cultural events). Another </w:t>
      </w:r>
      <w:r w:rsidR="00995315">
        <w:rPr>
          <w:rFonts w:cs="Times New Roman"/>
          <w:sz w:val="24"/>
          <w:szCs w:val="24"/>
          <w:lang w:val="en-GB"/>
        </w:rPr>
        <w:t xml:space="preserve">issue </w:t>
      </w:r>
      <w:r w:rsidR="00847D76">
        <w:rPr>
          <w:rFonts w:cs="Times New Roman"/>
          <w:sz w:val="24"/>
          <w:szCs w:val="24"/>
          <w:lang w:val="en-GB"/>
        </w:rPr>
        <w:t>is</w:t>
      </w:r>
      <w:r w:rsidR="00995315">
        <w:rPr>
          <w:rFonts w:cs="Times New Roman"/>
          <w:sz w:val="24"/>
          <w:szCs w:val="24"/>
          <w:lang w:val="en-GB"/>
        </w:rPr>
        <w:t xml:space="preserve"> the barriers </w:t>
      </w:r>
      <w:r w:rsidR="00847D76">
        <w:rPr>
          <w:rFonts w:cs="Times New Roman"/>
          <w:sz w:val="24"/>
          <w:szCs w:val="24"/>
          <w:lang w:val="en-GB"/>
        </w:rPr>
        <w:t>to</w:t>
      </w:r>
      <w:r w:rsidR="00995315">
        <w:rPr>
          <w:rFonts w:cs="Times New Roman"/>
          <w:sz w:val="24"/>
          <w:szCs w:val="24"/>
          <w:lang w:val="en-GB"/>
        </w:rPr>
        <w:t xml:space="preserve"> mobility</w:t>
      </w:r>
      <w:r w:rsidR="00847D76">
        <w:rPr>
          <w:rFonts w:cs="Times New Roman"/>
          <w:sz w:val="24"/>
          <w:szCs w:val="24"/>
          <w:lang w:val="en-GB"/>
        </w:rPr>
        <w:t>,</w:t>
      </w:r>
      <w:r w:rsidR="00995315">
        <w:rPr>
          <w:rFonts w:cs="Times New Roman"/>
          <w:sz w:val="24"/>
          <w:szCs w:val="24"/>
          <w:lang w:val="en-GB"/>
        </w:rPr>
        <w:t xml:space="preserve"> that older people face</w:t>
      </w:r>
      <w:r w:rsidR="00555D6E">
        <w:rPr>
          <w:rFonts w:cs="Times New Roman"/>
          <w:sz w:val="24"/>
          <w:szCs w:val="24"/>
          <w:lang w:val="en-GB"/>
        </w:rPr>
        <w:t xml:space="preserve"> in</w:t>
      </w:r>
      <w:r w:rsidR="00995315">
        <w:rPr>
          <w:rFonts w:cs="Times New Roman"/>
          <w:sz w:val="24"/>
          <w:szCs w:val="24"/>
          <w:lang w:val="en-GB"/>
        </w:rPr>
        <w:t xml:space="preserve"> terms of using means of transport or moving around in buildings and public spaces.</w:t>
      </w:r>
    </w:p>
    <w:p w14:paraId="74F02B33" w14:textId="77777777" w:rsidR="008E4148" w:rsidRDefault="008E4148" w:rsidP="0018386D">
      <w:pPr>
        <w:spacing w:line="276" w:lineRule="auto"/>
        <w:jc w:val="both"/>
        <w:rPr>
          <w:rFonts w:cs="Times New Roman"/>
          <w:sz w:val="24"/>
          <w:szCs w:val="24"/>
          <w:lang w:val="en-GB"/>
        </w:rPr>
      </w:pPr>
    </w:p>
    <w:p w14:paraId="02464B41" w14:textId="77777777" w:rsidR="00C91C03" w:rsidRPr="003536F8" w:rsidRDefault="00601CA8" w:rsidP="0018386D">
      <w:pPr>
        <w:widowControl w:val="0"/>
        <w:numPr>
          <w:ilvl w:val="0"/>
          <w:numId w:val="15"/>
        </w:numPr>
        <w:spacing w:after="240" w:line="276" w:lineRule="auto"/>
        <w:ind w:right="320"/>
        <w:jc w:val="both"/>
        <w:rPr>
          <w:rFonts w:eastAsia="Calibri" w:cs="Times New Roman"/>
          <w:sz w:val="24"/>
          <w:szCs w:val="24"/>
          <w:lang w:val="en-GB"/>
        </w:rPr>
      </w:pPr>
      <w:r w:rsidRPr="003536F8">
        <w:rPr>
          <w:rFonts w:eastAsia="Calibri" w:cs="Times New Roman"/>
          <w:sz w:val="24"/>
          <w:szCs w:val="24"/>
          <w:lang w:val="en-GB"/>
        </w:rPr>
        <w:t>What steps have been taken to ensure that education, training, life-long learning, and capacity building services are available and accessible to all older persons, adapted to their needs, suited to their preferences and motivations, and of high quality?</w:t>
      </w:r>
      <w:r w:rsidR="00C91C03" w:rsidRPr="003536F8">
        <w:rPr>
          <w:rFonts w:eastAsia="Calibri" w:cs="Times New Roman"/>
          <w:sz w:val="24"/>
          <w:szCs w:val="24"/>
          <w:lang w:val="en-GB"/>
        </w:rPr>
        <w:t xml:space="preserve"> </w:t>
      </w:r>
    </w:p>
    <w:p w14:paraId="2633260C" w14:textId="2178ED3E" w:rsidR="00995315" w:rsidRDefault="00995315" w:rsidP="0018386D">
      <w:pPr>
        <w:widowControl w:val="0"/>
        <w:spacing w:after="240" w:line="276" w:lineRule="auto"/>
        <w:ind w:right="320"/>
        <w:jc w:val="both"/>
        <w:rPr>
          <w:rFonts w:eastAsia="Calibri" w:cs="Times New Roman"/>
          <w:sz w:val="24"/>
          <w:szCs w:val="24"/>
          <w:lang w:val="en-GB"/>
        </w:rPr>
      </w:pPr>
      <w:r>
        <w:rPr>
          <w:rFonts w:eastAsia="Calibri" w:cs="Times New Roman"/>
          <w:sz w:val="24"/>
          <w:szCs w:val="24"/>
          <w:lang w:val="en-GB"/>
        </w:rPr>
        <w:t xml:space="preserve">Despite the lack of specific regulations, the Ministry of Science and Higher Education supports, under its programme called </w:t>
      </w:r>
      <w:r w:rsidRPr="00AD51E2">
        <w:rPr>
          <w:rFonts w:eastAsia="Calibri" w:cs="Times New Roman"/>
          <w:i/>
          <w:sz w:val="24"/>
          <w:szCs w:val="24"/>
          <w:lang w:val="en-GB"/>
        </w:rPr>
        <w:t>Support for</w:t>
      </w:r>
      <w:r w:rsidR="00AD51E2" w:rsidRPr="00AD51E2">
        <w:rPr>
          <w:rFonts w:eastAsia="Calibri" w:cs="Times New Roman"/>
          <w:i/>
          <w:sz w:val="24"/>
          <w:szCs w:val="24"/>
          <w:lang w:val="en-GB"/>
        </w:rPr>
        <w:t xml:space="preserve"> Third Age</w:t>
      </w:r>
      <w:r w:rsidRPr="00AD51E2">
        <w:rPr>
          <w:rFonts w:eastAsia="Calibri" w:cs="Times New Roman"/>
          <w:i/>
          <w:sz w:val="24"/>
          <w:szCs w:val="24"/>
          <w:lang w:val="en-GB"/>
        </w:rPr>
        <w:t xml:space="preserve"> Universities</w:t>
      </w:r>
      <w:r>
        <w:rPr>
          <w:rFonts w:eastAsia="Calibri" w:cs="Times New Roman"/>
          <w:sz w:val="24"/>
          <w:szCs w:val="24"/>
          <w:lang w:val="en-GB"/>
        </w:rPr>
        <w:t xml:space="preserve">, initiatives aimed at making the best of the learning potential of older persons and at preventing their social exclusion. The Ministry of National Education is currently </w:t>
      </w:r>
      <w:r w:rsidR="00AD51E2">
        <w:rPr>
          <w:rFonts w:eastAsia="Calibri" w:cs="Times New Roman"/>
          <w:sz w:val="24"/>
          <w:szCs w:val="24"/>
          <w:lang w:val="en-GB"/>
        </w:rPr>
        <w:t>developing</w:t>
      </w:r>
      <w:r>
        <w:rPr>
          <w:rFonts w:eastAsia="Calibri" w:cs="Times New Roman"/>
          <w:sz w:val="24"/>
          <w:szCs w:val="24"/>
          <w:lang w:val="en-GB"/>
        </w:rPr>
        <w:t xml:space="preserve"> a strategy for lifelong learning</w:t>
      </w:r>
      <w:r w:rsidR="00AD51E2">
        <w:rPr>
          <w:rFonts w:eastAsia="Calibri" w:cs="Times New Roman"/>
          <w:sz w:val="24"/>
          <w:szCs w:val="24"/>
          <w:lang w:val="en-GB"/>
        </w:rPr>
        <w:t xml:space="preserve"> until 2030</w:t>
      </w:r>
      <w:r>
        <w:rPr>
          <w:rFonts w:eastAsia="Calibri" w:cs="Times New Roman"/>
          <w:sz w:val="24"/>
          <w:szCs w:val="24"/>
          <w:lang w:val="en-GB"/>
        </w:rPr>
        <w:t>.</w:t>
      </w:r>
      <w:r w:rsidR="00AD51E2">
        <w:rPr>
          <w:rFonts w:eastAsia="Calibri" w:cs="Times New Roman"/>
          <w:sz w:val="24"/>
          <w:szCs w:val="24"/>
          <w:lang w:val="en-GB"/>
        </w:rPr>
        <w:t xml:space="preserve"> </w:t>
      </w:r>
    </w:p>
    <w:p w14:paraId="59DA9715" w14:textId="77777777" w:rsidR="00601CA8" w:rsidRPr="003536F8" w:rsidRDefault="00601CA8" w:rsidP="0018386D">
      <w:pPr>
        <w:widowControl w:val="0"/>
        <w:numPr>
          <w:ilvl w:val="0"/>
          <w:numId w:val="15"/>
        </w:numPr>
        <w:spacing w:after="298" w:line="276" w:lineRule="auto"/>
        <w:ind w:right="320"/>
        <w:jc w:val="both"/>
        <w:rPr>
          <w:rFonts w:eastAsia="Calibri" w:cs="Times New Roman"/>
          <w:sz w:val="24"/>
          <w:szCs w:val="24"/>
          <w:lang w:val="en-GB"/>
        </w:rPr>
      </w:pPr>
      <w:r w:rsidRPr="003536F8">
        <w:rPr>
          <w:rFonts w:eastAsia="Calibri" w:cs="Times New Roman"/>
          <w:sz w:val="24"/>
          <w:szCs w:val="24"/>
          <w:lang w:val="en-GB"/>
        </w:rPr>
        <w:t>In your country/region, are there studies and/or data available on the access of older persons to the right to education, training, life-long learning and capacity building in older age?</w:t>
      </w:r>
    </w:p>
    <w:p w14:paraId="018A8BB8" w14:textId="22BA7764" w:rsidR="0058493A" w:rsidRDefault="00555D6E" w:rsidP="0018386D">
      <w:pPr>
        <w:widowControl w:val="0"/>
        <w:spacing w:after="298" w:line="276" w:lineRule="auto"/>
        <w:ind w:right="320"/>
        <w:jc w:val="both"/>
        <w:rPr>
          <w:sz w:val="24"/>
          <w:szCs w:val="24"/>
          <w:lang w:val="en-GB"/>
        </w:rPr>
      </w:pPr>
      <w:r>
        <w:rPr>
          <w:sz w:val="24"/>
          <w:szCs w:val="24"/>
          <w:lang w:val="en-GB"/>
        </w:rPr>
        <w:t>In t</w:t>
      </w:r>
      <w:r w:rsidR="009E7349">
        <w:rPr>
          <w:sz w:val="24"/>
          <w:szCs w:val="24"/>
          <w:lang w:val="en-GB"/>
        </w:rPr>
        <w:t xml:space="preserve">he 2017 </w:t>
      </w:r>
      <w:r w:rsidR="009E7349" w:rsidRPr="009E7349">
        <w:rPr>
          <w:i/>
          <w:sz w:val="24"/>
          <w:szCs w:val="24"/>
          <w:lang w:val="en-GB"/>
        </w:rPr>
        <w:t>Report on the situation of older persons in Poland</w:t>
      </w:r>
      <w:r w:rsidR="009E7349">
        <w:rPr>
          <w:sz w:val="24"/>
          <w:szCs w:val="24"/>
          <w:lang w:val="en-GB"/>
        </w:rPr>
        <w:t xml:space="preserve"> (such reports have been published annually since 2015), there is a chapter entitled </w:t>
      </w:r>
      <w:r w:rsidR="009E7349" w:rsidRPr="00AD51E2">
        <w:rPr>
          <w:i/>
          <w:sz w:val="24"/>
          <w:szCs w:val="24"/>
          <w:lang w:val="en-GB"/>
        </w:rPr>
        <w:t>Engagement in educational, cultural and recreational activities</w:t>
      </w:r>
      <w:r w:rsidR="009E7349">
        <w:rPr>
          <w:sz w:val="24"/>
          <w:szCs w:val="24"/>
          <w:lang w:val="en-GB"/>
        </w:rPr>
        <w:t xml:space="preserve"> concerning i</w:t>
      </w:r>
      <w:r w:rsidR="00AD51E2">
        <w:rPr>
          <w:sz w:val="24"/>
          <w:szCs w:val="24"/>
          <w:lang w:val="en-GB"/>
        </w:rPr>
        <w:t>nter alia</w:t>
      </w:r>
      <w:r w:rsidR="009E7349">
        <w:rPr>
          <w:sz w:val="24"/>
          <w:szCs w:val="24"/>
          <w:lang w:val="en-GB"/>
        </w:rPr>
        <w:t xml:space="preserve"> the level of engagement of older persons in educational activities. The document presents data collected by </w:t>
      </w:r>
      <w:r w:rsidR="00AD51E2">
        <w:rPr>
          <w:sz w:val="24"/>
          <w:szCs w:val="24"/>
          <w:lang w:val="en-GB"/>
        </w:rPr>
        <w:t>Statistics Poland</w:t>
      </w:r>
      <w:r w:rsidR="009E7349">
        <w:rPr>
          <w:sz w:val="24"/>
          <w:szCs w:val="24"/>
          <w:lang w:val="en-GB"/>
        </w:rPr>
        <w:t xml:space="preserve">, suggesting that the engagement of older persons in educational activities, including formal and informal training and informal learning, is low. According to the survey </w:t>
      </w:r>
      <w:r w:rsidR="00AD51E2">
        <w:rPr>
          <w:sz w:val="24"/>
          <w:szCs w:val="24"/>
          <w:lang w:val="en-GB"/>
        </w:rPr>
        <w:t>carried out by Statistics Poland</w:t>
      </w:r>
      <w:r w:rsidR="009E7349">
        <w:rPr>
          <w:sz w:val="24"/>
          <w:szCs w:val="24"/>
          <w:lang w:val="en-GB"/>
        </w:rPr>
        <w:t xml:space="preserve">, </w:t>
      </w:r>
      <w:r w:rsidR="001A42FA" w:rsidRPr="001A42FA">
        <w:rPr>
          <w:b/>
          <w:sz w:val="24"/>
          <w:szCs w:val="24"/>
          <w:lang w:val="en-GB"/>
        </w:rPr>
        <w:t xml:space="preserve">a mere 1% of older persons participate in </w:t>
      </w:r>
      <w:r w:rsidR="001A42FA">
        <w:rPr>
          <w:b/>
          <w:sz w:val="24"/>
          <w:szCs w:val="24"/>
          <w:lang w:val="en-GB"/>
        </w:rPr>
        <w:t xml:space="preserve">organized </w:t>
      </w:r>
      <w:r w:rsidR="001A42FA" w:rsidRPr="001A42FA">
        <w:rPr>
          <w:b/>
          <w:sz w:val="24"/>
          <w:szCs w:val="24"/>
          <w:lang w:val="en-GB"/>
        </w:rPr>
        <w:t>educational activities</w:t>
      </w:r>
      <w:r w:rsidR="001A42FA">
        <w:rPr>
          <w:sz w:val="24"/>
          <w:szCs w:val="24"/>
          <w:lang w:val="en-GB"/>
        </w:rPr>
        <w:t>.</w:t>
      </w:r>
      <w:r w:rsidR="00AD51E2">
        <w:rPr>
          <w:sz w:val="24"/>
          <w:szCs w:val="24"/>
          <w:lang w:val="en-GB"/>
        </w:rPr>
        <w:t xml:space="preserve"> </w:t>
      </w:r>
    </w:p>
    <w:p w14:paraId="7343FE03" w14:textId="26EC447E" w:rsidR="001A42FA" w:rsidRDefault="001A42FA" w:rsidP="0018386D">
      <w:pPr>
        <w:widowControl w:val="0"/>
        <w:spacing w:after="298" w:line="276" w:lineRule="auto"/>
        <w:ind w:right="320"/>
        <w:jc w:val="both"/>
        <w:rPr>
          <w:rFonts w:cs="Times New Roman"/>
          <w:bCs/>
          <w:sz w:val="24"/>
          <w:szCs w:val="24"/>
          <w:lang w:val="en-GB"/>
        </w:rPr>
      </w:pPr>
      <w:r>
        <w:rPr>
          <w:rFonts w:cs="Times New Roman"/>
          <w:bCs/>
          <w:sz w:val="24"/>
          <w:szCs w:val="24"/>
          <w:lang w:val="en-GB"/>
        </w:rPr>
        <w:t>The data comes from the Survey of the Economic Activity of the Population. According to another survey, by Eurostat, only 8% of people aged 65-74 have digital skills (the EU average is 25%).</w:t>
      </w:r>
    </w:p>
    <w:p w14:paraId="7477297F" w14:textId="77777777" w:rsidR="00601CA8" w:rsidRPr="003536F8" w:rsidRDefault="00601CA8" w:rsidP="0018386D">
      <w:pPr>
        <w:keepNext/>
        <w:keepLines/>
        <w:widowControl w:val="0"/>
        <w:spacing w:after="210" w:line="276" w:lineRule="auto"/>
        <w:ind w:left="20"/>
        <w:outlineLvl w:val="1"/>
        <w:rPr>
          <w:rFonts w:eastAsia="Calibri" w:cs="Times New Roman"/>
          <w:b/>
          <w:bCs/>
          <w:sz w:val="24"/>
          <w:szCs w:val="24"/>
          <w:lang w:val="en-GB"/>
        </w:rPr>
      </w:pPr>
      <w:bookmarkStart w:id="4" w:name="bookmark3"/>
      <w:r w:rsidRPr="003536F8">
        <w:rPr>
          <w:rFonts w:eastAsia="Calibri" w:cs="Times New Roman"/>
          <w:b/>
          <w:bCs/>
          <w:sz w:val="24"/>
          <w:szCs w:val="24"/>
          <w:lang w:val="en-GB"/>
        </w:rPr>
        <w:t>Equality and non-discrimination</w:t>
      </w:r>
      <w:bookmarkEnd w:id="4"/>
    </w:p>
    <w:p w14:paraId="1A7FE4A6" w14:textId="77777777" w:rsidR="00601CA8" w:rsidRPr="003536F8" w:rsidRDefault="00601CA8" w:rsidP="0018386D">
      <w:pPr>
        <w:widowControl w:val="0"/>
        <w:numPr>
          <w:ilvl w:val="0"/>
          <w:numId w:val="15"/>
        </w:numPr>
        <w:spacing w:after="273" w:line="276" w:lineRule="auto"/>
        <w:ind w:right="320"/>
        <w:rPr>
          <w:rFonts w:eastAsia="Calibri" w:cs="Times New Roman"/>
          <w:sz w:val="24"/>
          <w:szCs w:val="24"/>
          <w:lang w:val="en-GB"/>
        </w:rPr>
      </w:pPr>
      <w:r w:rsidRPr="003536F8">
        <w:rPr>
          <w:rFonts w:eastAsia="Calibri" w:cs="Times New Roman"/>
          <w:sz w:val="24"/>
          <w:szCs w:val="24"/>
          <w:lang w:val="en-GB"/>
        </w:rPr>
        <w:t>In your country, is age one of the prohibited grounds for discrimination in relation to education in older age?</w:t>
      </w:r>
    </w:p>
    <w:p w14:paraId="09777F04" w14:textId="4BE8FB6B" w:rsidR="00EC374A" w:rsidRDefault="00EC374A" w:rsidP="00EC374A">
      <w:pPr>
        <w:widowControl w:val="0"/>
        <w:shd w:val="clear" w:color="auto" w:fill="FFFFFF"/>
        <w:spacing w:before="360" w:after="273" w:line="276" w:lineRule="auto"/>
        <w:ind w:right="320"/>
        <w:jc w:val="both"/>
        <w:rPr>
          <w:rFonts w:eastAsia="Calibri" w:cs="Times New Roman"/>
          <w:sz w:val="24"/>
          <w:szCs w:val="24"/>
          <w:lang w:val="en-GB"/>
        </w:rPr>
      </w:pPr>
      <w:r>
        <w:rPr>
          <w:rFonts w:eastAsia="Calibri" w:cs="Times New Roman"/>
          <w:sz w:val="24"/>
          <w:szCs w:val="24"/>
          <w:lang w:val="en-GB"/>
        </w:rPr>
        <w:t>Yes. Article 4.4d</w:t>
      </w:r>
      <w:r w:rsidR="008C09A9">
        <w:rPr>
          <w:rFonts w:eastAsia="Calibri" w:cs="Times New Roman"/>
          <w:sz w:val="24"/>
          <w:szCs w:val="24"/>
          <w:lang w:val="en-GB"/>
        </w:rPr>
        <w:t>)</w:t>
      </w:r>
      <w:r>
        <w:rPr>
          <w:rFonts w:eastAsia="Calibri" w:cs="Times New Roman"/>
          <w:sz w:val="24"/>
          <w:szCs w:val="24"/>
          <w:lang w:val="en-GB"/>
        </w:rPr>
        <w:t xml:space="preserve"> of the </w:t>
      </w:r>
      <w:r w:rsidRPr="00AD51E2">
        <w:rPr>
          <w:rFonts w:eastAsia="Calibri" w:cs="Times New Roman"/>
          <w:i/>
          <w:sz w:val="24"/>
          <w:szCs w:val="24"/>
          <w:lang w:val="en-GB"/>
        </w:rPr>
        <w:t xml:space="preserve">Act of 3 December 2010 </w:t>
      </w:r>
      <w:r w:rsidR="00AD51E2" w:rsidRPr="00AD51E2">
        <w:rPr>
          <w:rFonts w:cs="Times New Roman"/>
          <w:i/>
          <w:sz w:val="24"/>
          <w:szCs w:val="24"/>
          <w:lang w:val="en-GB"/>
        </w:rPr>
        <w:t xml:space="preserve">implementing certain European Union </w:t>
      </w:r>
      <w:r w:rsidR="00AD51E2">
        <w:rPr>
          <w:rFonts w:cs="Times New Roman"/>
          <w:i/>
          <w:sz w:val="24"/>
          <w:szCs w:val="24"/>
          <w:lang w:val="en-GB"/>
        </w:rPr>
        <w:t xml:space="preserve">regulations </w:t>
      </w:r>
      <w:r w:rsidR="00AD51E2" w:rsidRPr="00AD51E2">
        <w:rPr>
          <w:rFonts w:cs="Times New Roman"/>
          <w:i/>
          <w:sz w:val="24"/>
          <w:szCs w:val="24"/>
          <w:lang w:val="en-GB"/>
        </w:rPr>
        <w:t>regarding equal treatment</w:t>
      </w:r>
      <w:r>
        <w:rPr>
          <w:rFonts w:eastAsia="Calibri" w:cs="Times New Roman"/>
          <w:sz w:val="24"/>
          <w:szCs w:val="24"/>
          <w:lang w:val="en-GB"/>
        </w:rPr>
        <w:t xml:space="preserve"> </w:t>
      </w:r>
      <w:r w:rsidR="00601CA8" w:rsidRPr="003536F8">
        <w:rPr>
          <w:rFonts w:eastAsia="Calibri" w:cs="Times New Roman"/>
          <w:sz w:val="24"/>
          <w:szCs w:val="24"/>
          <w:lang w:val="en-GB"/>
        </w:rPr>
        <w:t>(Dz. U.</w:t>
      </w:r>
      <w:r w:rsidR="00AD51E2">
        <w:rPr>
          <w:rFonts w:eastAsia="Calibri" w:cs="Times New Roman"/>
          <w:sz w:val="24"/>
          <w:szCs w:val="24"/>
          <w:lang w:val="en-GB"/>
        </w:rPr>
        <w:t xml:space="preserve"> [Journal of Laws]</w:t>
      </w:r>
      <w:r w:rsidR="00601CA8" w:rsidRPr="003536F8">
        <w:rPr>
          <w:rFonts w:eastAsia="Calibri" w:cs="Times New Roman"/>
          <w:sz w:val="24"/>
          <w:szCs w:val="24"/>
          <w:lang w:val="en-GB"/>
        </w:rPr>
        <w:t xml:space="preserve"> </w:t>
      </w:r>
      <w:r w:rsidR="00AD51E2">
        <w:rPr>
          <w:rFonts w:eastAsia="Calibri" w:cs="Times New Roman"/>
          <w:sz w:val="24"/>
          <w:szCs w:val="24"/>
          <w:lang w:val="en-GB"/>
        </w:rPr>
        <w:t>of</w:t>
      </w:r>
      <w:r w:rsidR="00601CA8" w:rsidRPr="003536F8">
        <w:rPr>
          <w:rFonts w:eastAsia="Calibri" w:cs="Times New Roman"/>
          <w:sz w:val="24"/>
          <w:szCs w:val="24"/>
          <w:lang w:val="en-GB"/>
        </w:rPr>
        <w:t xml:space="preserve"> 2016</w:t>
      </w:r>
      <w:r w:rsidR="00AD51E2">
        <w:rPr>
          <w:rFonts w:eastAsia="Calibri" w:cs="Times New Roman"/>
          <w:sz w:val="24"/>
          <w:szCs w:val="24"/>
          <w:lang w:val="en-GB"/>
        </w:rPr>
        <w:t xml:space="preserve">, item </w:t>
      </w:r>
      <w:r w:rsidR="00601CA8" w:rsidRPr="003536F8">
        <w:rPr>
          <w:rFonts w:eastAsia="Calibri" w:cs="Times New Roman"/>
          <w:sz w:val="24"/>
          <w:szCs w:val="24"/>
          <w:lang w:val="en-GB"/>
        </w:rPr>
        <w:t>1219)</w:t>
      </w:r>
      <w:r>
        <w:rPr>
          <w:rFonts w:eastAsia="Calibri" w:cs="Times New Roman"/>
          <w:sz w:val="24"/>
          <w:szCs w:val="24"/>
          <w:lang w:val="en-GB"/>
        </w:rPr>
        <w:t xml:space="preserve"> </w:t>
      </w:r>
      <w:r w:rsidR="00AD51E2">
        <w:rPr>
          <w:rFonts w:eastAsia="Calibri" w:cs="Times New Roman"/>
          <w:sz w:val="24"/>
          <w:szCs w:val="24"/>
          <w:lang w:val="en-GB"/>
        </w:rPr>
        <w:t>provides</w:t>
      </w:r>
      <w:r>
        <w:rPr>
          <w:rFonts w:eastAsia="Calibri" w:cs="Times New Roman"/>
          <w:sz w:val="24"/>
          <w:szCs w:val="24"/>
          <w:lang w:val="en-GB"/>
        </w:rPr>
        <w:t xml:space="preserve"> that the </w:t>
      </w:r>
      <w:r w:rsidR="00555D6E">
        <w:rPr>
          <w:rFonts w:eastAsia="Calibri" w:cs="Times New Roman"/>
          <w:sz w:val="24"/>
          <w:szCs w:val="24"/>
          <w:lang w:val="en-GB"/>
        </w:rPr>
        <w:t>A</w:t>
      </w:r>
      <w:r>
        <w:rPr>
          <w:rFonts w:eastAsia="Calibri" w:cs="Times New Roman"/>
          <w:sz w:val="24"/>
          <w:szCs w:val="24"/>
          <w:lang w:val="en-GB"/>
        </w:rPr>
        <w:t xml:space="preserve">ct applies also to access </w:t>
      </w:r>
      <w:r w:rsidR="002A505B">
        <w:rPr>
          <w:rFonts w:eastAsia="Calibri" w:cs="Times New Roman"/>
          <w:sz w:val="24"/>
          <w:szCs w:val="24"/>
          <w:lang w:val="en-GB"/>
        </w:rPr>
        <w:t xml:space="preserve">to education, including higher education, and to </w:t>
      </w:r>
      <w:r w:rsidR="00984A0A">
        <w:rPr>
          <w:rFonts w:eastAsia="Calibri" w:cs="Times New Roman"/>
          <w:sz w:val="24"/>
          <w:szCs w:val="24"/>
          <w:lang w:val="en-GB"/>
        </w:rPr>
        <w:t xml:space="preserve">the </w:t>
      </w:r>
      <w:r w:rsidR="002A505B">
        <w:rPr>
          <w:rFonts w:eastAsia="Calibri" w:cs="Times New Roman"/>
          <w:sz w:val="24"/>
          <w:szCs w:val="24"/>
          <w:lang w:val="en-GB"/>
        </w:rPr>
        <w:t xml:space="preserve">conditions </w:t>
      </w:r>
      <w:r w:rsidR="00984A0A">
        <w:rPr>
          <w:rFonts w:eastAsia="Calibri" w:cs="Times New Roman"/>
          <w:sz w:val="24"/>
          <w:szCs w:val="24"/>
          <w:lang w:val="en-GB"/>
        </w:rPr>
        <w:t xml:space="preserve">of provision </w:t>
      </w:r>
      <w:r w:rsidR="002A505B">
        <w:rPr>
          <w:rFonts w:eastAsia="Calibri" w:cs="Times New Roman"/>
          <w:sz w:val="24"/>
          <w:szCs w:val="24"/>
          <w:lang w:val="en-GB"/>
        </w:rPr>
        <w:t xml:space="preserve">thereof. </w:t>
      </w:r>
      <w:r w:rsidR="008F4D7B">
        <w:rPr>
          <w:rFonts w:eastAsia="Calibri" w:cs="Times New Roman"/>
          <w:sz w:val="24"/>
          <w:szCs w:val="24"/>
          <w:lang w:val="en-GB"/>
        </w:rPr>
        <w:t>It should be noted, however, that Article 5.8 a</w:t>
      </w:r>
      <w:r w:rsidR="008C09A9">
        <w:rPr>
          <w:rFonts w:eastAsia="Calibri" w:cs="Times New Roman"/>
          <w:sz w:val="24"/>
          <w:szCs w:val="24"/>
          <w:lang w:val="en-GB"/>
        </w:rPr>
        <w:t>)</w:t>
      </w:r>
      <w:r w:rsidR="008F4D7B">
        <w:rPr>
          <w:rFonts w:eastAsia="Calibri" w:cs="Times New Roman"/>
          <w:sz w:val="24"/>
          <w:szCs w:val="24"/>
          <w:lang w:val="en-GB"/>
        </w:rPr>
        <w:t xml:space="preserve"> states that the Act does not apply to unequal treatment of persons on </w:t>
      </w:r>
      <w:r w:rsidR="00984A0A">
        <w:rPr>
          <w:rFonts w:eastAsia="Calibri" w:cs="Times New Roman"/>
          <w:sz w:val="24"/>
          <w:szCs w:val="24"/>
          <w:lang w:val="en-GB"/>
        </w:rPr>
        <w:t xml:space="preserve">the </w:t>
      </w:r>
      <w:r w:rsidR="008F4D7B">
        <w:rPr>
          <w:rFonts w:eastAsia="Calibri" w:cs="Times New Roman"/>
          <w:sz w:val="24"/>
          <w:szCs w:val="24"/>
          <w:lang w:val="en-GB"/>
        </w:rPr>
        <w:t xml:space="preserve">grounds of age, if such unequal treatment is </w:t>
      </w:r>
      <w:r w:rsidR="008C09A9">
        <w:rPr>
          <w:rFonts w:eastAsia="Calibri" w:cs="Times New Roman"/>
          <w:sz w:val="24"/>
          <w:szCs w:val="24"/>
          <w:lang w:val="en-GB"/>
        </w:rPr>
        <w:t xml:space="preserve">objectively and rationally justified by a legitimate </w:t>
      </w:r>
      <w:r w:rsidR="00984A0A">
        <w:rPr>
          <w:rFonts w:eastAsia="Calibri" w:cs="Times New Roman"/>
          <w:sz w:val="24"/>
          <w:szCs w:val="24"/>
          <w:lang w:val="en-GB"/>
        </w:rPr>
        <w:t>aim</w:t>
      </w:r>
      <w:r w:rsidR="008C09A9">
        <w:rPr>
          <w:rFonts w:eastAsia="Calibri" w:cs="Times New Roman"/>
          <w:sz w:val="24"/>
          <w:szCs w:val="24"/>
          <w:lang w:val="en-GB"/>
        </w:rPr>
        <w:t xml:space="preserve"> including, in particular </w:t>
      </w:r>
      <w:r w:rsidR="00984A0A">
        <w:rPr>
          <w:rFonts w:eastAsia="Calibri" w:cs="Times New Roman"/>
          <w:sz w:val="24"/>
          <w:szCs w:val="24"/>
          <w:lang w:val="en-GB"/>
        </w:rPr>
        <w:t>aims</w:t>
      </w:r>
      <w:r w:rsidR="008C09A9">
        <w:rPr>
          <w:rFonts w:eastAsia="Calibri" w:cs="Times New Roman"/>
          <w:sz w:val="24"/>
          <w:szCs w:val="24"/>
          <w:lang w:val="en-GB"/>
        </w:rPr>
        <w:t xml:space="preserve"> </w:t>
      </w:r>
      <w:r w:rsidR="00984A0A">
        <w:rPr>
          <w:rFonts w:eastAsia="Calibri" w:cs="Times New Roman"/>
          <w:sz w:val="24"/>
          <w:szCs w:val="24"/>
          <w:lang w:val="en-GB"/>
        </w:rPr>
        <w:t>of providing</w:t>
      </w:r>
      <w:r w:rsidR="008C09A9">
        <w:rPr>
          <w:rFonts w:eastAsia="Calibri" w:cs="Times New Roman"/>
          <w:sz w:val="24"/>
          <w:szCs w:val="24"/>
          <w:lang w:val="en-GB"/>
        </w:rPr>
        <w:t xml:space="preserve"> professional training, on condition that the means </w:t>
      </w:r>
      <w:r w:rsidR="00984A0A">
        <w:rPr>
          <w:rFonts w:eastAsia="Calibri" w:cs="Times New Roman"/>
          <w:sz w:val="24"/>
          <w:szCs w:val="24"/>
          <w:lang w:val="en-GB"/>
        </w:rPr>
        <w:t>for</w:t>
      </w:r>
      <w:r w:rsidR="008C09A9">
        <w:rPr>
          <w:rFonts w:eastAsia="Calibri" w:cs="Times New Roman"/>
          <w:sz w:val="24"/>
          <w:szCs w:val="24"/>
          <w:lang w:val="en-GB"/>
        </w:rPr>
        <w:t xml:space="preserve"> achieving the </w:t>
      </w:r>
      <w:r w:rsidR="00984A0A">
        <w:rPr>
          <w:rFonts w:eastAsia="Calibri" w:cs="Times New Roman"/>
          <w:sz w:val="24"/>
          <w:szCs w:val="24"/>
          <w:lang w:val="en-GB"/>
        </w:rPr>
        <w:t>aims</w:t>
      </w:r>
      <w:r w:rsidR="008C09A9">
        <w:rPr>
          <w:rFonts w:eastAsia="Calibri" w:cs="Times New Roman"/>
          <w:sz w:val="24"/>
          <w:szCs w:val="24"/>
          <w:lang w:val="en-GB"/>
        </w:rPr>
        <w:t xml:space="preserve"> are appropriate and indispensable. </w:t>
      </w:r>
    </w:p>
    <w:p w14:paraId="658305BC" w14:textId="77777777" w:rsidR="00601CA8" w:rsidRPr="003536F8" w:rsidRDefault="00601CA8" w:rsidP="0018386D">
      <w:pPr>
        <w:keepNext/>
        <w:keepLines/>
        <w:widowControl w:val="0"/>
        <w:spacing w:after="210" w:line="276" w:lineRule="auto"/>
        <w:ind w:left="20"/>
        <w:outlineLvl w:val="1"/>
        <w:rPr>
          <w:rFonts w:eastAsia="Calibri" w:cs="Times New Roman"/>
          <w:b/>
          <w:bCs/>
          <w:sz w:val="24"/>
          <w:szCs w:val="24"/>
          <w:lang w:val="en-GB"/>
        </w:rPr>
      </w:pPr>
      <w:bookmarkStart w:id="5" w:name="bookmark4"/>
      <w:r w:rsidRPr="003536F8">
        <w:rPr>
          <w:rFonts w:eastAsia="Calibri" w:cs="Times New Roman"/>
          <w:b/>
          <w:bCs/>
          <w:sz w:val="24"/>
          <w:szCs w:val="24"/>
          <w:lang w:val="en-GB"/>
        </w:rPr>
        <w:t>Accountability</w:t>
      </w:r>
      <w:bookmarkEnd w:id="5"/>
    </w:p>
    <w:p w14:paraId="37DA6045" w14:textId="260D1AE7" w:rsidR="00A81960" w:rsidRPr="00984A0A" w:rsidRDefault="00601CA8" w:rsidP="00984A0A">
      <w:pPr>
        <w:widowControl w:val="0"/>
        <w:numPr>
          <w:ilvl w:val="0"/>
          <w:numId w:val="15"/>
        </w:numPr>
        <w:tabs>
          <w:tab w:val="left" w:pos="735"/>
        </w:tabs>
        <w:spacing w:line="276" w:lineRule="auto"/>
        <w:ind w:left="20" w:right="320"/>
        <w:rPr>
          <w:rFonts w:eastAsia="Calibri" w:cs="Times New Roman"/>
          <w:sz w:val="24"/>
          <w:szCs w:val="24"/>
          <w:lang w:val="en-GB"/>
        </w:rPr>
      </w:pPr>
      <w:r w:rsidRPr="003536F8">
        <w:rPr>
          <w:rFonts w:eastAsia="Calibri" w:cs="Times New Roman"/>
          <w:sz w:val="24"/>
          <w:szCs w:val="24"/>
          <w:lang w:val="en-GB"/>
        </w:rPr>
        <w:t>What mechanisms are necessary, or already in place, for older persons to lodge complaints and seek redress for denial of their right to education, training, lifelong learning and capacity building?</w:t>
      </w:r>
    </w:p>
    <w:sectPr w:rsidR="00A81960" w:rsidRPr="00984A0A" w:rsidSect="000173C8">
      <w:headerReference w:type="even" r:id="rId8"/>
      <w:headerReference w:type="default" r:id="rId9"/>
      <w:footerReference w:type="even" r:id="rId10"/>
      <w:footerReference w:type="default" r:id="rId11"/>
      <w:headerReference w:type="first" r:id="rId12"/>
      <w:footerReference w:type="first" r:id="rId13"/>
      <w:pgSz w:w="11906" w:h="16838"/>
      <w:pgMar w:top="720" w:right="991"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478FE" w14:textId="77777777" w:rsidR="00915039" w:rsidRDefault="00915039">
      <w:r>
        <w:separator/>
      </w:r>
    </w:p>
  </w:endnote>
  <w:endnote w:type="continuationSeparator" w:id="0">
    <w:p w14:paraId="72A4176B" w14:textId="77777777" w:rsidR="00915039" w:rsidRDefault="0091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Trajan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2CD1" w14:textId="77777777" w:rsidR="009A6D2F" w:rsidRDefault="009A6D2F" w:rsidP="00400E9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0D33E3E" w14:textId="77777777" w:rsidR="009A6D2F" w:rsidRDefault="009A6D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503209"/>
      <w:docPartObj>
        <w:docPartGallery w:val="Page Numbers (Bottom of Page)"/>
        <w:docPartUnique/>
      </w:docPartObj>
    </w:sdtPr>
    <w:sdtEndPr/>
    <w:sdtContent>
      <w:p w14:paraId="1772B3EF" w14:textId="53521CF9" w:rsidR="00E90F59" w:rsidRDefault="00E90F59">
        <w:pPr>
          <w:pStyle w:val="Stopka"/>
          <w:jc w:val="right"/>
        </w:pPr>
        <w:r>
          <w:fldChar w:fldCharType="begin"/>
        </w:r>
        <w:r>
          <w:instrText>PAGE   \* MERGEFORMAT</w:instrText>
        </w:r>
        <w:r>
          <w:fldChar w:fldCharType="separate"/>
        </w:r>
        <w:r w:rsidR="00930287">
          <w:rPr>
            <w:noProof/>
          </w:rPr>
          <w:t>3</w:t>
        </w:r>
        <w:r>
          <w:fldChar w:fldCharType="end"/>
        </w:r>
      </w:p>
    </w:sdtContent>
  </w:sdt>
  <w:p w14:paraId="239E8927" w14:textId="77777777" w:rsidR="009A6D2F" w:rsidRDefault="009A6D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D9D97" w14:textId="77777777" w:rsidR="00930287" w:rsidRDefault="009302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FF565" w14:textId="77777777" w:rsidR="00915039" w:rsidRDefault="00915039">
      <w:r>
        <w:separator/>
      </w:r>
    </w:p>
  </w:footnote>
  <w:footnote w:type="continuationSeparator" w:id="0">
    <w:p w14:paraId="6A5615DE" w14:textId="77777777" w:rsidR="00915039" w:rsidRDefault="0091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8A735" w14:textId="77777777" w:rsidR="00930287" w:rsidRDefault="0093028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F406" w14:textId="0DA945E8" w:rsidR="009A6D2F" w:rsidRPr="003207C2" w:rsidRDefault="00852BC8" w:rsidP="00AB630F">
    <w:pPr>
      <w:pStyle w:val="Nagwek"/>
      <w:tabs>
        <w:tab w:val="clear" w:pos="9072"/>
        <w:tab w:val="left" w:pos="7380"/>
      </w:tabs>
      <w:ind w:right="1692"/>
      <w:jc w:val="right"/>
      <w:rPr>
        <w:rFonts w:cs="Times New Roman"/>
        <w:sz w:val="20"/>
        <w:lang w:val="en-US"/>
      </w:rPr>
    </w:pPr>
    <w:r>
      <w:rPr>
        <w:noProof/>
      </w:rPr>
      <w:drawing>
        <wp:anchor distT="0" distB="0" distL="114300" distR="114300" simplePos="0" relativeHeight="251657728" behindDoc="0" locked="0" layoutInCell="1" allowOverlap="1" wp14:anchorId="7E4C9BA0" wp14:editId="5BFB51B8">
          <wp:simplePos x="0" y="0"/>
          <wp:positionH relativeFrom="column">
            <wp:posOffset>5649595</wp:posOffset>
          </wp:positionH>
          <wp:positionV relativeFrom="paragraph">
            <wp:posOffset>-40005</wp:posOffset>
          </wp:positionV>
          <wp:extent cx="938530" cy="309880"/>
          <wp:effectExtent l="0" t="0" r="0" b="0"/>
          <wp:wrapSquare wrapText="bothSides"/>
          <wp:docPr id="1" name="Obraz 2" descr="logo-pom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pom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530" cy="30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D2F" w:rsidRPr="003207C2">
      <w:rPr>
        <w:sz w:val="20"/>
        <w:lang w:val="en-US"/>
      </w:rPr>
      <w:t xml:space="preserve">          </w:t>
    </w:r>
    <w:r w:rsidR="009A6D2F" w:rsidRPr="003207C2">
      <w:rPr>
        <w:sz w:val="20"/>
        <w:lang w:val="en-US"/>
      </w:rPr>
      <w:tab/>
    </w:r>
    <w:r w:rsidR="003207C2" w:rsidRPr="003207C2">
      <w:rPr>
        <w:rFonts w:cs="Times New Roman"/>
        <w:sz w:val="20"/>
        <w:lang w:val="en-US"/>
      </w:rPr>
      <w:t>Office of the Commissioner of Human Rights of the Republic of Poland</w:t>
    </w:r>
  </w:p>
  <w:p w14:paraId="165265B0" w14:textId="19109690" w:rsidR="00DF53CD" w:rsidRDefault="00DF53CD" w:rsidP="00617E63">
    <w:pPr>
      <w:pStyle w:val="Nagwek"/>
      <w:tabs>
        <w:tab w:val="clear" w:pos="9072"/>
        <w:tab w:val="left" w:pos="7380"/>
      </w:tabs>
      <w:ind w:right="1692"/>
      <w:jc w:val="right"/>
      <w:rPr>
        <w:rFonts w:cs="Times New Roman"/>
        <w:sz w:val="20"/>
        <w:lang w:val="en-US"/>
      </w:rPr>
    </w:pPr>
    <w:r w:rsidRPr="000D5002">
      <w:rPr>
        <w:rFonts w:cs="Times New Roman"/>
        <w:sz w:val="20"/>
        <w:lang w:val="en-US"/>
      </w:rPr>
      <w:t>XI.402.1.2017</w:t>
    </w:r>
  </w:p>
  <w:p w14:paraId="05BB9771" w14:textId="77777777" w:rsidR="000D5002" w:rsidRPr="000D5002" w:rsidRDefault="000D5002" w:rsidP="00617E63">
    <w:pPr>
      <w:pStyle w:val="Nagwek"/>
      <w:tabs>
        <w:tab w:val="clear" w:pos="9072"/>
        <w:tab w:val="left" w:pos="7380"/>
      </w:tabs>
      <w:ind w:right="1692"/>
      <w:jc w:val="right"/>
      <w:rPr>
        <w:rFonts w:cs="Times New Roman"/>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7D53" w14:textId="77777777" w:rsidR="00930287" w:rsidRDefault="009302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AC11D4"/>
    <w:multiLevelType w:val="hybridMultilevel"/>
    <w:tmpl w:val="50FEAA5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F420753"/>
    <w:multiLevelType w:val="hybridMultilevel"/>
    <w:tmpl w:val="4404B9A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F6C4F6D"/>
    <w:multiLevelType w:val="hybridMultilevel"/>
    <w:tmpl w:val="B77465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603156"/>
    <w:multiLevelType w:val="hybridMultilevel"/>
    <w:tmpl w:val="DBC00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E47723"/>
    <w:multiLevelType w:val="multilevel"/>
    <w:tmpl w:val="B6267E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EB6465"/>
    <w:multiLevelType w:val="multilevel"/>
    <w:tmpl w:val="725A62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3F73B9"/>
    <w:multiLevelType w:val="hybridMultilevel"/>
    <w:tmpl w:val="8B408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A21315"/>
    <w:multiLevelType w:val="hybridMultilevel"/>
    <w:tmpl w:val="60AC1E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68980D7C">
      <w:start w:val="1"/>
      <w:numFmt w:val="bullet"/>
      <w:lvlText w:val=""/>
      <w:lvlJc w:val="left"/>
      <w:pPr>
        <w:ind w:left="2880" w:hanging="360"/>
      </w:pPr>
      <w:rPr>
        <w:rFonts w:ascii="Symbol" w:hAnsi="Symbol" w:hint="default"/>
        <w:sz w:val="24"/>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F53660"/>
    <w:multiLevelType w:val="hybridMultilevel"/>
    <w:tmpl w:val="69B4905A"/>
    <w:lvl w:ilvl="0" w:tplc="1A64F854">
      <w:start w:val="1"/>
      <w:numFmt w:val="bullet"/>
      <w:lvlText w:val=""/>
      <w:lvlJc w:val="left"/>
      <w:pPr>
        <w:ind w:left="720" w:hanging="360"/>
      </w:pPr>
      <w:rPr>
        <w:rFonts w:ascii="Wingdings" w:eastAsia="Calibri" w:hAnsi="Wingdings"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5CA3C2C"/>
    <w:multiLevelType w:val="hybridMultilevel"/>
    <w:tmpl w:val="851CF2B0"/>
    <w:lvl w:ilvl="0" w:tplc="C92882B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4075025E"/>
    <w:multiLevelType w:val="hybridMultilevel"/>
    <w:tmpl w:val="13866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D15713"/>
    <w:multiLevelType w:val="hybridMultilevel"/>
    <w:tmpl w:val="68EA6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C3016A1"/>
    <w:multiLevelType w:val="hybridMultilevel"/>
    <w:tmpl w:val="9F249A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09B075D"/>
    <w:multiLevelType w:val="hybridMultilevel"/>
    <w:tmpl w:val="4806805C"/>
    <w:lvl w:ilvl="0" w:tplc="FCAACF2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E4301D"/>
    <w:multiLevelType w:val="multilevel"/>
    <w:tmpl w:val="0840E3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6F025D"/>
    <w:multiLevelType w:val="hybridMultilevel"/>
    <w:tmpl w:val="D67E33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
  </w:num>
  <w:num w:numId="4">
    <w:abstractNumId w:val="7"/>
  </w:num>
  <w:num w:numId="5">
    <w:abstractNumId w:val="4"/>
  </w:num>
  <w:num w:numId="6">
    <w:abstractNumId w:val="12"/>
  </w:num>
  <w:num w:numId="7">
    <w:abstractNumId w:val="16"/>
  </w:num>
  <w:num w:numId="8">
    <w:abstractNumId w:val="11"/>
  </w:num>
  <w:num w:numId="9">
    <w:abstractNumId w:val="3"/>
  </w:num>
  <w:num w:numId="10">
    <w:abstractNumId w:val="6"/>
  </w:num>
  <w:num w:numId="11">
    <w:abstractNumId w:val="14"/>
  </w:num>
  <w:num w:numId="12">
    <w:abstractNumId w:val="5"/>
  </w:num>
  <w:num w:numId="13">
    <w:abstractNumId w:val="2"/>
  </w:num>
  <w:num w:numId="14">
    <w:abstractNumId w:val="10"/>
  </w:num>
  <w:num w:numId="15">
    <w:abstractNumId w:val="15"/>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color="white" strokecolor="#fabf8f">
      <v:fill color="white" color2="#fbd4b4" focusposition="1" focussize="" focus="100%" type="gradient"/>
      <v:stroke color="#fabf8f" weight="1pt"/>
      <v:shadow on="t" type="perspective" color="#974706" opacity=".5"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78"/>
    <w:rsid w:val="00002578"/>
    <w:rsid w:val="00002CBE"/>
    <w:rsid w:val="00003C2C"/>
    <w:rsid w:val="00003CCB"/>
    <w:rsid w:val="000070F6"/>
    <w:rsid w:val="00011B96"/>
    <w:rsid w:val="000129D5"/>
    <w:rsid w:val="0001349D"/>
    <w:rsid w:val="00014566"/>
    <w:rsid w:val="00014860"/>
    <w:rsid w:val="000149EA"/>
    <w:rsid w:val="00015538"/>
    <w:rsid w:val="00016B2C"/>
    <w:rsid w:val="000173C8"/>
    <w:rsid w:val="00022258"/>
    <w:rsid w:val="00022CC7"/>
    <w:rsid w:val="00022D3F"/>
    <w:rsid w:val="00023F6A"/>
    <w:rsid w:val="00025327"/>
    <w:rsid w:val="0002544D"/>
    <w:rsid w:val="000259C7"/>
    <w:rsid w:val="00025E5C"/>
    <w:rsid w:val="00026826"/>
    <w:rsid w:val="00026D1F"/>
    <w:rsid w:val="00027981"/>
    <w:rsid w:val="00031052"/>
    <w:rsid w:val="00032B01"/>
    <w:rsid w:val="0003335D"/>
    <w:rsid w:val="0003362E"/>
    <w:rsid w:val="0003583C"/>
    <w:rsid w:val="00036726"/>
    <w:rsid w:val="00037538"/>
    <w:rsid w:val="00037A8E"/>
    <w:rsid w:val="0004009C"/>
    <w:rsid w:val="000402F4"/>
    <w:rsid w:val="000429AD"/>
    <w:rsid w:val="000430AB"/>
    <w:rsid w:val="00043858"/>
    <w:rsid w:val="00047218"/>
    <w:rsid w:val="00047C55"/>
    <w:rsid w:val="00050527"/>
    <w:rsid w:val="000512BF"/>
    <w:rsid w:val="0005134F"/>
    <w:rsid w:val="00053881"/>
    <w:rsid w:val="000539C7"/>
    <w:rsid w:val="000553D3"/>
    <w:rsid w:val="00056D1B"/>
    <w:rsid w:val="00060B82"/>
    <w:rsid w:val="000616AA"/>
    <w:rsid w:val="00062727"/>
    <w:rsid w:val="00063561"/>
    <w:rsid w:val="00063B52"/>
    <w:rsid w:val="00063B6D"/>
    <w:rsid w:val="00065189"/>
    <w:rsid w:val="00065CA3"/>
    <w:rsid w:val="00065DE8"/>
    <w:rsid w:val="0007039A"/>
    <w:rsid w:val="0007233B"/>
    <w:rsid w:val="00072A4B"/>
    <w:rsid w:val="00072D94"/>
    <w:rsid w:val="00072F5B"/>
    <w:rsid w:val="0007317B"/>
    <w:rsid w:val="0007395C"/>
    <w:rsid w:val="00074CA5"/>
    <w:rsid w:val="00075150"/>
    <w:rsid w:val="000759CF"/>
    <w:rsid w:val="00075B8F"/>
    <w:rsid w:val="0007639B"/>
    <w:rsid w:val="00076A01"/>
    <w:rsid w:val="000774CF"/>
    <w:rsid w:val="00077F92"/>
    <w:rsid w:val="00082CD1"/>
    <w:rsid w:val="0008380A"/>
    <w:rsid w:val="000867EA"/>
    <w:rsid w:val="0009215F"/>
    <w:rsid w:val="00093204"/>
    <w:rsid w:val="00093653"/>
    <w:rsid w:val="000941D6"/>
    <w:rsid w:val="0009646D"/>
    <w:rsid w:val="000A187C"/>
    <w:rsid w:val="000A297B"/>
    <w:rsid w:val="000A53E3"/>
    <w:rsid w:val="000A5A87"/>
    <w:rsid w:val="000A6FA1"/>
    <w:rsid w:val="000B137F"/>
    <w:rsid w:val="000B1E8B"/>
    <w:rsid w:val="000B4677"/>
    <w:rsid w:val="000B4E63"/>
    <w:rsid w:val="000B6182"/>
    <w:rsid w:val="000B67D9"/>
    <w:rsid w:val="000C0A0B"/>
    <w:rsid w:val="000C182C"/>
    <w:rsid w:val="000C20E8"/>
    <w:rsid w:val="000C30FA"/>
    <w:rsid w:val="000C5A15"/>
    <w:rsid w:val="000C70D4"/>
    <w:rsid w:val="000C72F6"/>
    <w:rsid w:val="000C75A6"/>
    <w:rsid w:val="000C78E5"/>
    <w:rsid w:val="000D17E7"/>
    <w:rsid w:val="000D1AA2"/>
    <w:rsid w:val="000D2505"/>
    <w:rsid w:val="000D34A4"/>
    <w:rsid w:val="000D3B30"/>
    <w:rsid w:val="000D3DBE"/>
    <w:rsid w:val="000D4B95"/>
    <w:rsid w:val="000D4FE7"/>
    <w:rsid w:val="000D5002"/>
    <w:rsid w:val="000D71F9"/>
    <w:rsid w:val="000E1122"/>
    <w:rsid w:val="000E36D7"/>
    <w:rsid w:val="000E406F"/>
    <w:rsid w:val="000E5CBA"/>
    <w:rsid w:val="000F01C9"/>
    <w:rsid w:val="000F1EA0"/>
    <w:rsid w:val="000F2991"/>
    <w:rsid w:val="000F2B1A"/>
    <w:rsid w:val="000F4286"/>
    <w:rsid w:val="000F45B6"/>
    <w:rsid w:val="000F4E24"/>
    <w:rsid w:val="000F7E75"/>
    <w:rsid w:val="000F7F36"/>
    <w:rsid w:val="00100556"/>
    <w:rsid w:val="0010057E"/>
    <w:rsid w:val="001018AB"/>
    <w:rsid w:val="00102ABD"/>
    <w:rsid w:val="00103524"/>
    <w:rsid w:val="00106042"/>
    <w:rsid w:val="001060CF"/>
    <w:rsid w:val="00107A48"/>
    <w:rsid w:val="00110BE6"/>
    <w:rsid w:val="001112B8"/>
    <w:rsid w:val="00112738"/>
    <w:rsid w:val="00114BCC"/>
    <w:rsid w:val="0011561A"/>
    <w:rsid w:val="00115CA9"/>
    <w:rsid w:val="00116226"/>
    <w:rsid w:val="00116290"/>
    <w:rsid w:val="00117619"/>
    <w:rsid w:val="00121A15"/>
    <w:rsid w:val="00122B4D"/>
    <w:rsid w:val="00123A0B"/>
    <w:rsid w:val="00123E85"/>
    <w:rsid w:val="00123EF7"/>
    <w:rsid w:val="00124CB9"/>
    <w:rsid w:val="00125698"/>
    <w:rsid w:val="00125BA4"/>
    <w:rsid w:val="00125FF9"/>
    <w:rsid w:val="00126FBF"/>
    <w:rsid w:val="00130DE9"/>
    <w:rsid w:val="00131113"/>
    <w:rsid w:val="00131DA2"/>
    <w:rsid w:val="00132000"/>
    <w:rsid w:val="00132685"/>
    <w:rsid w:val="00132CAC"/>
    <w:rsid w:val="0013348E"/>
    <w:rsid w:val="00133F79"/>
    <w:rsid w:val="001351B1"/>
    <w:rsid w:val="00141FC1"/>
    <w:rsid w:val="001430A8"/>
    <w:rsid w:val="001435CD"/>
    <w:rsid w:val="001446AF"/>
    <w:rsid w:val="0014533C"/>
    <w:rsid w:val="00145349"/>
    <w:rsid w:val="00146FF1"/>
    <w:rsid w:val="0014795C"/>
    <w:rsid w:val="001505F2"/>
    <w:rsid w:val="001509AB"/>
    <w:rsid w:val="0015397C"/>
    <w:rsid w:val="001552B5"/>
    <w:rsid w:val="00156B91"/>
    <w:rsid w:val="00157E8C"/>
    <w:rsid w:val="00157ED8"/>
    <w:rsid w:val="00160108"/>
    <w:rsid w:val="0016189E"/>
    <w:rsid w:val="00161D41"/>
    <w:rsid w:val="00162ADA"/>
    <w:rsid w:val="00162BC5"/>
    <w:rsid w:val="001630D7"/>
    <w:rsid w:val="00163415"/>
    <w:rsid w:val="00164FD2"/>
    <w:rsid w:val="00166968"/>
    <w:rsid w:val="0016752C"/>
    <w:rsid w:val="0017031C"/>
    <w:rsid w:val="0017398F"/>
    <w:rsid w:val="00174D68"/>
    <w:rsid w:val="00176CC4"/>
    <w:rsid w:val="001773CE"/>
    <w:rsid w:val="00177668"/>
    <w:rsid w:val="00180F9A"/>
    <w:rsid w:val="001816C1"/>
    <w:rsid w:val="00181E6A"/>
    <w:rsid w:val="001823BB"/>
    <w:rsid w:val="00182F16"/>
    <w:rsid w:val="0018362C"/>
    <w:rsid w:val="001837A4"/>
    <w:rsid w:val="0018386D"/>
    <w:rsid w:val="00184A3F"/>
    <w:rsid w:val="00185821"/>
    <w:rsid w:val="001859D8"/>
    <w:rsid w:val="0018668B"/>
    <w:rsid w:val="001901E6"/>
    <w:rsid w:val="00190D95"/>
    <w:rsid w:val="00193523"/>
    <w:rsid w:val="001937C6"/>
    <w:rsid w:val="00193B5B"/>
    <w:rsid w:val="00194B55"/>
    <w:rsid w:val="00197212"/>
    <w:rsid w:val="00197F8D"/>
    <w:rsid w:val="00197F93"/>
    <w:rsid w:val="00197FFE"/>
    <w:rsid w:val="001A05C1"/>
    <w:rsid w:val="001A42FA"/>
    <w:rsid w:val="001A4454"/>
    <w:rsid w:val="001A77F9"/>
    <w:rsid w:val="001B0613"/>
    <w:rsid w:val="001B0702"/>
    <w:rsid w:val="001B329D"/>
    <w:rsid w:val="001B3BC1"/>
    <w:rsid w:val="001B3EA4"/>
    <w:rsid w:val="001C13A2"/>
    <w:rsid w:val="001C27B6"/>
    <w:rsid w:val="001C2C0A"/>
    <w:rsid w:val="001C39C8"/>
    <w:rsid w:val="001C3FAC"/>
    <w:rsid w:val="001C3FF3"/>
    <w:rsid w:val="001C55D9"/>
    <w:rsid w:val="001C5F8A"/>
    <w:rsid w:val="001C6B76"/>
    <w:rsid w:val="001C70D4"/>
    <w:rsid w:val="001C73A3"/>
    <w:rsid w:val="001C7D05"/>
    <w:rsid w:val="001D0026"/>
    <w:rsid w:val="001D1060"/>
    <w:rsid w:val="001D191C"/>
    <w:rsid w:val="001D234E"/>
    <w:rsid w:val="001D4336"/>
    <w:rsid w:val="001D4D85"/>
    <w:rsid w:val="001D517B"/>
    <w:rsid w:val="001E1E9D"/>
    <w:rsid w:val="001E560D"/>
    <w:rsid w:val="001E694E"/>
    <w:rsid w:val="001E696B"/>
    <w:rsid w:val="001E79DE"/>
    <w:rsid w:val="001F4D60"/>
    <w:rsid w:val="001F54D6"/>
    <w:rsid w:val="001F612A"/>
    <w:rsid w:val="001F6E4D"/>
    <w:rsid w:val="002004EF"/>
    <w:rsid w:val="002005FF"/>
    <w:rsid w:val="00201187"/>
    <w:rsid w:val="00202C46"/>
    <w:rsid w:val="00203841"/>
    <w:rsid w:val="00203BC0"/>
    <w:rsid w:val="0020468D"/>
    <w:rsid w:val="002046A9"/>
    <w:rsid w:val="00204756"/>
    <w:rsid w:val="00205923"/>
    <w:rsid w:val="00205A74"/>
    <w:rsid w:val="00205E99"/>
    <w:rsid w:val="002111FD"/>
    <w:rsid w:val="0021136A"/>
    <w:rsid w:val="00211862"/>
    <w:rsid w:val="00214B80"/>
    <w:rsid w:val="002153B6"/>
    <w:rsid w:val="00220FCC"/>
    <w:rsid w:val="00221A4A"/>
    <w:rsid w:val="00221C3C"/>
    <w:rsid w:val="00222661"/>
    <w:rsid w:val="00223744"/>
    <w:rsid w:val="00225517"/>
    <w:rsid w:val="0022557D"/>
    <w:rsid w:val="00225890"/>
    <w:rsid w:val="00226506"/>
    <w:rsid w:val="002308AD"/>
    <w:rsid w:val="00232741"/>
    <w:rsid w:val="00233AE5"/>
    <w:rsid w:val="00235A84"/>
    <w:rsid w:val="0023699C"/>
    <w:rsid w:val="00236D1C"/>
    <w:rsid w:val="00240232"/>
    <w:rsid w:val="002416CA"/>
    <w:rsid w:val="00242282"/>
    <w:rsid w:val="00243267"/>
    <w:rsid w:val="00243B4C"/>
    <w:rsid w:val="0024530B"/>
    <w:rsid w:val="00246B7F"/>
    <w:rsid w:val="00247E64"/>
    <w:rsid w:val="002506FE"/>
    <w:rsid w:val="00250826"/>
    <w:rsid w:val="00250C5F"/>
    <w:rsid w:val="00251C7F"/>
    <w:rsid w:val="00253E11"/>
    <w:rsid w:val="00253E21"/>
    <w:rsid w:val="0025677F"/>
    <w:rsid w:val="00256B6C"/>
    <w:rsid w:val="0025702D"/>
    <w:rsid w:val="00260F24"/>
    <w:rsid w:val="002634F6"/>
    <w:rsid w:val="00267A05"/>
    <w:rsid w:val="00273EB1"/>
    <w:rsid w:val="00273FAA"/>
    <w:rsid w:val="002744E0"/>
    <w:rsid w:val="00274F04"/>
    <w:rsid w:val="00275AD8"/>
    <w:rsid w:val="00276336"/>
    <w:rsid w:val="00276D25"/>
    <w:rsid w:val="00276EC1"/>
    <w:rsid w:val="00277400"/>
    <w:rsid w:val="00280681"/>
    <w:rsid w:val="0028204A"/>
    <w:rsid w:val="00282C3C"/>
    <w:rsid w:val="00285616"/>
    <w:rsid w:val="00286D7A"/>
    <w:rsid w:val="002906EC"/>
    <w:rsid w:val="00290CFB"/>
    <w:rsid w:val="0029156F"/>
    <w:rsid w:val="00292BCB"/>
    <w:rsid w:val="00293A86"/>
    <w:rsid w:val="002943D1"/>
    <w:rsid w:val="00294A2B"/>
    <w:rsid w:val="002951CC"/>
    <w:rsid w:val="00295A28"/>
    <w:rsid w:val="002960D5"/>
    <w:rsid w:val="00296AFA"/>
    <w:rsid w:val="0029782A"/>
    <w:rsid w:val="002A2389"/>
    <w:rsid w:val="002A2B19"/>
    <w:rsid w:val="002A336C"/>
    <w:rsid w:val="002A406C"/>
    <w:rsid w:val="002A417F"/>
    <w:rsid w:val="002A4ACC"/>
    <w:rsid w:val="002A505B"/>
    <w:rsid w:val="002A63E9"/>
    <w:rsid w:val="002A7F28"/>
    <w:rsid w:val="002B10F0"/>
    <w:rsid w:val="002B1C34"/>
    <w:rsid w:val="002B2FF8"/>
    <w:rsid w:val="002B4382"/>
    <w:rsid w:val="002B598F"/>
    <w:rsid w:val="002B6936"/>
    <w:rsid w:val="002C134A"/>
    <w:rsid w:val="002C1A42"/>
    <w:rsid w:val="002C2B6B"/>
    <w:rsid w:val="002C3893"/>
    <w:rsid w:val="002C6E5D"/>
    <w:rsid w:val="002C7E80"/>
    <w:rsid w:val="002D27FE"/>
    <w:rsid w:val="002D417C"/>
    <w:rsid w:val="002D4249"/>
    <w:rsid w:val="002D4AC3"/>
    <w:rsid w:val="002D4C1A"/>
    <w:rsid w:val="002D5C3E"/>
    <w:rsid w:val="002D6C85"/>
    <w:rsid w:val="002D74E5"/>
    <w:rsid w:val="002D755E"/>
    <w:rsid w:val="002D7A92"/>
    <w:rsid w:val="002D7CEE"/>
    <w:rsid w:val="002D7D5F"/>
    <w:rsid w:val="002E16B0"/>
    <w:rsid w:val="002E1D60"/>
    <w:rsid w:val="002E3310"/>
    <w:rsid w:val="002E476A"/>
    <w:rsid w:val="002E5E63"/>
    <w:rsid w:val="002F1B29"/>
    <w:rsid w:val="002F1FE3"/>
    <w:rsid w:val="002F2C74"/>
    <w:rsid w:val="002F41BE"/>
    <w:rsid w:val="002F6A6D"/>
    <w:rsid w:val="00301632"/>
    <w:rsid w:val="003031B0"/>
    <w:rsid w:val="003032EB"/>
    <w:rsid w:val="00304149"/>
    <w:rsid w:val="00304225"/>
    <w:rsid w:val="003048C7"/>
    <w:rsid w:val="00304E9D"/>
    <w:rsid w:val="00305B4B"/>
    <w:rsid w:val="00306631"/>
    <w:rsid w:val="00307A84"/>
    <w:rsid w:val="00312272"/>
    <w:rsid w:val="003123B6"/>
    <w:rsid w:val="00312AF8"/>
    <w:rsid w:val="00317F8D"/>
    <w:rsid w:val="003207C2"/>
    <w:rsid w:val="00320AE3"/>
    <w:rsid w:val="00322E70"/>
    <w:rsid w:val="00326686"/>
    <w:rsid w:val="00326F2E"/>
    <w:rsid w:val="00327AC0"/>
    <w:rsid w:val="003310FB"/>
    <w:rsid w:val="00331806"/>
    <w:rsid w:val="003322C2"/>
    <w:rsid w:val="00340E6A"/>
    <w:rsid w:val="0034308F"/>
    <w:rsid w:val="00343377"/>
    <w:rsid w:val="00344727"/>
    <w:rsid w:val="00346EDF"/>
    <w:rsid w:val="003478B0"/>
    <w:rsid w:val="00351D17"/>
    <w:rsid w:val="003536F8"/>
    <w:rsid w:val="00353963"/>
    <w:rsid w:val="00353C02"/>
    <w:rsid w:val="00354033"/>
    <w:rsid w:val="00354D73"/>
    <w:rsid w:val="00355A00"/>
    <w:rsid w:val="00356127"/>
    <w:rsid w:val="003565CE"/>
    <w:rsid w:val="00356EFC"/>
    <w:rsid w:val="00360470"/>
    <w:rsid w:val="00361935"/>
    <w:rsid w:val="00361D70"/>
    <w:rsid w:val="003621A6"/>
    <w:rsid w:val="0036293C"/>
    <w:rsid w:val="003666AE"/>
    <w:rsid w:val="00366FE4"/>
    <w:rsid w:val="0037005D"/>
    <w:rsid w:val="003707D6"/>
    <w:rsid w:val="00373908"/>
    <w:rsid w:val="00375024"/>
    <w:rsid w:val="003753AB"/>
    <w:rsid w:val="003754B0"/>
    <w:rsid w:val="00375B8B"/>
    <w:rsid w:val="00375E2F"/>
    <w:rsid w:val="00376ABD"/>
    <w:rsid w:val="00377567"/>
    <w:rsid w:val="00377BDC"/>
    <w:rsid w:val="00377DC9"/>
    <w:rsid w:val="00380415"/>
    <w:rsid w:val="00381FB4"/>
    <w:rsid w:val="003828CD"/>
    <w:rsid w:val="00384BFC"/>
    <w:rsid w:val="00384F46"/>
    <w:rsid w:val="003852E4"/>
    <w:rsid w:val="003854A3"/>
    <w:rsid w:val="003857BB"/>
    <w:rsid w:val="00386E7C"/>
    <w:rsid w:val="003872A9"/>
    <w:rsid w:val="003923AB"/>
    <w:rsid w:val="00395A41"/>
    <w:rsid w:val="00395CBE"/>
    <w:rsid w:val="003965C1"/>
    <w:rsid w:val="003A0246"/>
    <w:rsid w:val="003A1044"/>
    <w:rsid w:val="003A1594"/>
    <w:rsid w:val="003A1F54"/>
    <w:rsid w:val="003A356A"/>
    <w:rsid w:val="003A46BF"/>
    <w:rsid w:val="003A4B29"/>
    <w:rsid w:val="003A4C62"/>
    <w:rsid w:val="003A7F44"/>
    <w:rsid w:val="003A7FC1"/>
    <w:rsid w:val="003B1EE3"/>
    <w:rsid w:val="003B61D1"/>
    <w:rsid w:val="003B6B88"/>
    <w:rsid w:val="003B7E1C"/>
    <w:rsid w:val="003C040C"/>
    <w:rsid w:val="003C13A2"/>
    <w:rsid w:val="003C2FFA"/>
    <w:rsid w:val="003C32B2"/>
    <w:rsid w:val="003C48B8"/>
    <w:rsid w:val="003C6D0A"/>
    <w:rsid w:val="003C78BD"/>
    <w:rsid w:val="003C78EA"/>
    <w:rsid w:val="003D2920"/>
    <w:rsid w:val="003D2DC3"/>
    <w:rsid w:val="003D3E28"/>
    <w:rsid w:val="003D58B3"/>
    <w:rsid w:val="003D6C44"/>
    <w:rsid w:val="003E1274"/>
    <w:rsid w:val="003E3E7F"/>
    <w:rsid w:val="003E459E"/>
    <w:rsid w:val="003E4FEB"/>
    <w:rsid w:val="003E5291"/>
    <w:rsid w:val="003E529E"/>
    <w:rsid w:val="003E7531"/>
    <w:rsid w:val="003E763B"/>
    <w:rsid w:val="003F0694"/>
    <w:rsid w:val="003F51EE"/>
    <w:rsid w:val="00400759"/>
    <w:rsid w:val="00400E9C"/>
    <w:rsid w:val="0040143B"/>
    <w:rsid w:val="00401B29"/>
    <w:rsid w:val="00402013"/>
    <w:rsid w:val="00403D1A"/>
    <w:rsid w:val="00405D34"/>
    <w:rsid w:val="0040727B"/>
    <w:rsid w:val="00410A76"/>
    <w:rsid w:val="00412F97"/>
    <w:rsid w:val="004132AB"/>
    <w:rsid w:val="00413EE4"/>
    <w:rsid w:val="004153B0"/>
    <w:rsid w:val="004179BE"/>
    <w:rsid w:val="0042047E"/>
    <w:rsid w:val="00421398"/>
    <w:rsid w:val="00424E52"/>
    <w:rsid w:val="004260BC"/>
    <w:rsid w:val="00426E6C"/>
    <w:rsid w:val="004274C3"/>
    <w:rsid w:val="00427668"/>
    <w:rsid w:val="00427763"/>
    <w:rsid w:val="00427818"/>
    <w:rsid w:val="00427E72"/>
    <w:rsid w:val="00430890"/>
    <w:rsid w:val="004310DA"/>
    <w:rsid w:val="00431175"/>
    <w:rsid w:val="004329FA"/>
    <w:rsid w:val="00432BFB"/>
    <w:rsid w:val="00432DB1"/>
    <w:rsid w:val="004358A3"/>
    <w:rsid w:val="00436575"/>
    <w:rsid w:val="00436F40"/>
    <w:rsid w:val="00441D15"/>
    <w:rsid w:val="00442977"/>
    <w:rsid w:val="00442EE9"/>
    <w:rsid w:val="0044495B"/>
    <w:rsid w:val="0045523A"/>
    <w:rsid w:val="00457B56"/>
    <w:rsid w:val="0046028B"/>
    <w:rsid w:val="00461C75"/>
    <w:rsid w:val="00462049"/>
    <w:rsid w:val="00464715"/>
    <w:rsid w:val="00465082"/>
    <w:rsid w:val="00465736"/>
    <w:rsid w:val="0046617D"/>
    <w:rsid w:val="004707EA"/>
    <w:rsid w:val="00470B13"/>
    <w:rsid w:val="00472935"/>
    <w:rsid w:val="004735F1"/>
    <w:rsid w:val="0047380E"/>
    <w:rsid w:val="00476719"/>
    <w:rsid w:val="00480CB6"/>
    <w:rsid w:val="00481AB4"/>
    <w:rsid w:val="00482A68"/>
    <w:rsid w:val="00482D06"/>
    <w:rsid w:val="00484983"/>
    <w:rsid w:val="00485842"/>
    <w:rsid w:val="00486D3E"/>
    <w:rsid w:val="0049019E"/>
    <w:rsid w:val="00491B8C"/>
    <w:rsid w:val="00494C74"/>
    <w:rsid w:val="0049526B"/>
    <w:rsid w:val="004957B3"/>
    <w:rsid w:val="004A0F3B"/>
    <w:rsid w:val="004A1102"/>
    <w:rsid w:val="004A22CC"/>
    <w:rsid w:val="004A5299"/>
    <w:rsid w:val="004A66C9"/>
    <w:rsid w:val="004A6FC6"/>
    <w:rsid w:val="004B1376"/>
    <w:rsid w:val="004B27EE"/>
    <w:rsid w:val="004B429A"/>
    <w:rsid w:val="004B6C10"/>
    <w:rsid w:val="004C11EB"/>
    <w:rsid w:val="004C135F"/>
    <w:rsid w:val="004C3A74"/>
    <w:rsid w:val="004C6C43"/>
    <w:rsid w:val="004D06C9"/>
    <w:rsid w:val="004D21B4"/>
    <w:rsid w:val="004D47B8"/>
    <w:rsid w:val="004D7295"/>
    <w:rsid w:val="004E0859"/>
    <w:rsid w:val="004E1807"/>
    <w:rsid w:val="004E46CD"/>
    <w:rsid w:val="004E52EB"/>
    <w:rsid w:val="004E5D0D"/>
    <w:rsid w:val="004F00D3"/>
    <w:rsid w:val="004F101B"/>
    <w:rsid w:val="004F30AE"/>
    <w:rsid w:val="004F522F"/>
    <w:rsid w:val="004F57B8"/>
    <w:rsid w:val="004F587D"/>
    <w:rsid w:val="004F5F0B"/>
    <w:rsid w:val="004F6183"/>
    <w:rsid w:val="004F74BC"/>
    <w:rsid w:val="005003DD"/>
    <w:rsid w:val="00500909"/>
    <w:rsid w:val="005019A5"/>
    <w:rsid w:val="00502786"/>
    <w:rsid w:val="00506E13"/>
    <w:rsid w:val="00510FD8"/>
    <w:rsid w:val="0051151E"/>
    <w:rsid w:val="00513920"/>
    <w:rsid w:val="00513C62"/>
    <w:rsid w:val="0051475C"/>
    <w:rsid w:val="00515164"/>
    <w:rsid w:val="00515930"/>
    <w:rsid w:val="00515E4F"/>
    <w:rsid w:val="00516EA6"/>
    <w:rsid w:val="0052130B"/>
    <w:rsid w:val="00521525"/>
    <w:rsid w:val="00523F46"/>
    <w:rsid w:val="0052638B"/>
    <w:rsid w:val="00527842"/>
    <w:rsid w:val="005309D5"/>
    <w:rsid w:val="005309DD"/>
    <w:rsid w:val="00530E63"/>
    <w:rsid w:val="00530ED4"/>
    <w:rsid w:val="00534793"/>
    <w:rsid w:val="00534F71"/>
    <w:rsid w:val="005359E6"/>
    <w:rsid w:val="00540365"/>
    <w:rsid w:val="005410A7"/>
    <w:rsid w:val="005411C8"/>
    <w:rsid w:val="0054271F"/>
    <w:rsid w:val="00543B65"/>
    <w:rsid w:val="0054509F"/>
    <w:rsid w:val="00545542"/>
    <w:rsid w:val="00545F5E"/>
    <w:rsid w:val="00546939"/>
    <w:rsid w:val="0054694A"/>
    <w:rsid w:val="00547EAC"/>
    <w:rsid w:val="0055067C"/>
    <w:rsid w:val="00550C5F"/>
    <w:rsid w:val="00551D51"/>
    <w:rsid w:val="0055385F"/>
    <w:rsid w:val="00554972"/>
    <w:rsid w:val="00555C55"/>
    <w:rsid w:val="00555D6E"/>
    <w:rsid w:val="00557524"/>
    <w:rsid w:val="00557AC8"/>
    <w:rsid w:val="00557B3A"/>
    <w:rsid w:val="00560370"/>
    <w:rsid w:val="005628B4"/>
    <w:rsid w:val="0056295D"/>
    <w:rsid w:val="005653DC"/>
    <w:rsid w:val="00565717"/>
    <w:rsid w:val="00565808"/>
    <w:rsid w:val="00572046"/>
    <w:rsid w:val="0057336B"/>
    <w:rsid w:val="0057364B"/>
    <w:rsid w:val="00575365"/>
    <w:rsid w:val="00575C8F"/>
    <w:rsid w:val="005770E9"/>
    <w:rsid w:val="0057713E"/>
    <w:rsid w:val="0058074F"/>
    <w:rsid w:val="0058137F"/>
    <w:rsid w:val="00581D5E"/>
    <w:rsid w:val="0058279A"/>
    <w:rsid w:val="00584271"/>
    <w:rsid w:val="0058493A"/>
    <w:rsid w:val="00584C77"/>
    <w:rsid w:val="00585938"/>
    <w:rsid w:val="005859B9"/>
    <w:rsid w:val="00585B8B"/>
    <w:rsid w:val="00590C0F"/>
    <w:rsid w:val="0059123B"/>
    <w:rsid w:val="0059361B"/>
    <w:rsid w:val="00594FED"/>
    <w:rsid w:val="005954CB"/>
    <w:rsid w:val="00595891"/>
    <w:rsid w:val="00595A2E"/>
    <w:rsid w:val="005966E5"/>
    <w:rsid w:val="00596CA6"/>
    <w:rsid w:val="00596F18"/>
    <w:rsid w:val="005A010A"/>
    <w:rsid w:val="005A16BB"/>
    <w:rsid w:val="005A268A"/>
    <w:rsid w:val="005A621B"/>
    <w:rsid w:val="005A66FC"/>
    <w:rsid w:val="005B07FF"/>
    <w:rsid w:val="005B3882"/>
    <w:rsid w:val="005B6823"/>
    <w:rsid w:val="005C0140"/>
    <w:rsid w:val="005C0E5B"/>
    <w:rsid w:val="005C276E"/>
    <w:rsid w:val="005C4E3F"/>
    <w:rsid w:val="005C5C5B"/>
    <w:rsid w:val="005C6725"/>
    <w:rsid w:val="005C7B8F"/>
    <w:rsid w:val="005D2BA9"/>
    <w:rsid w:val="005D4102"/>
    <w:rsid w:val="005D773B"/>
    <w:rsid w:val="005E020A"/>
    <w:rsid w:val="005E06DE"/>
    <w:rsid w:val="005E2147"/>
    <w:rsid w:val="005E2D6C"/>
    <w:rsid w:val="005E37D5"/>
    <w:rsid w:val="005E3F27"/>
    <w:rsid w:val="005E55C2"/>
    <w:rsid w:val="005E5FCC"/>
    <w:rsid w:val="005E63BF"/>
    <w:rsid w:val="005E7250"/>
    <w:rsid w:val="005F0633"/>
    <w:rsid w:val="005F099A"/>
    <w:rsid w:val="005F1982"/>
    <w:rsid w:val="005F1D0D"/>
    <w:rsid w:val="005F38C8"/>
    <w:rsid w:val="005F426C"/>
    <w:rsid w:val="005F5BFE"/>
    <w:rsid w:val="005F5C7D"/>
    <w:rsid w:val="005F5FA8"/>
    <w:rsid w:val="005F77C0"/>
    <w:rsid w:val="00600CA4"/>
    <w:rsid w:val="0060126E"/>
    <w:rsid w:val="006019F6"/>
    <w:rsid w:val="00601CA8"/>
    <w:rsid w:val="006041FA"/>
    <w:rsid w:val="006048F3"/>
    <w:rsid w:val="006051F2"/>
    <w:rsid w:val="0061027D"/>
    <w:rsid w:val="0061040B"/>
    <w:rsid w:val="00610859"/>
    <w:rsid w:val="0061123A"/>
    <w:rsid w:val="006113D4"/>
    <w:rsid w:val="006149D8"/>
    <w:rsid w:val="00614F79"/>
    <w:rsid w:val="00615A5E"/>
    <w:rsid w:val="006166BD"/>
    <w:rsid w:val="00617E63"/>
    <w:rsid w:val="00621846"/>
    <w:rsid w:val="00621A48"/>
    <w:rsid w:val="00624F17"/>
    <w:rsid w:val="0062534A"/>
    <w:rsid w:val="00625A53"/>
    <w:rsid w:val="0063219C"/>
    <w:rsid w:val="00632566"/>
    <w:rsid w:val="006338F7"/>
    <w:rsid w:val="00633AED"/>
    <w:rsid w:val="00634992"/>
    <w:rsid w:val="00634AE7"/>
    <w:rsid w:val="00634D6F"/>
    <w:rsid w:val="00635F0C"/>
    <w:rsid w:val="006360DE"/>
    <w:rsid w:val="006366A6"/>
    <w:rsid w:val="0063794A"/>
    <w:rsid w:val="00643BDF"/>
    <w:rsid w:val="00644BAB"/>
    <w:rsid w:val="00650323"/>
    <w:rsid w:val="006513F1"/>
    <w:rsid w:val="00651EA9"/>
    <w:rsid w:val="00654277"/>
    <w:rsid w:val="0065770C"/>
    <w:rsid w:val="0066282F"/>
    <w:rsid w:val="00663D90"/>
    <w:rsid w:val="0067231D"/>
    <w:rsid w:val="00673300"/>
    <w:rsid w:val="006746A4"/>
    <w:rsid w:val="006755C6"/>
    <w:rsid w:val="006778DB"/>
    <w:rsid w:val="00677E43"/>
    <w:rsid w:val="00680937"/>
    <w:rsid w:val="006812C9"/>
    <w:rsid w:val="00685AE3"/>
    <w:rsid w:val="00686865"/>
    <w:rsid w:val="006868D8"/>
    <w:rsid w:val="00691B79"/>
    <w:rsid w:val="006939C7"/>
    <w:rsid w:val="00694851"/>
    <w:rsid w:val="00695AEE"/>
    <w:rsid w:val="00695C56"/>
    <w:rsid w:val="00696AA0"/>
    <w:rsid w:val="006A15C6"/>
    <w:rsid w:val="006A2AC6"/>
    <w:rsid w:val="006A2CA8"/>
    <w:rsid w:val="006A3969"/>
    <w:rsid w:val="006A3D2F"/>
    <w:rsid w:val="006A44B4"/>
    <w:rsid w:val="006A582F"/>
    <w:rsid w:val="006A73DD"/>
    <w:rsid w:val="006A799C"/>
    <w:rsid w:val="006B1613"/>
    <w:rsid w:val="006B18FA"/>
    <w:rsid w:val="006B205E"/>
    <w:rsid w:val="006B20E8"/>
    <w:rsid w:val="006B5442"/>
    <w:rsid w:val="006B54EF"/>
    <w:rsid w:val="006B5BA9"/>
    <w:rsid w:val="006B6217"/>
    <w:rsid w:val="006B680C"/>
    <w:rsid w:val="006C0233"/>
    <w:rsid w:val="006C054A"/>
    <w:rsid w:val="006C13A3"/>
    <w:rsid w:val="006C6B6B"/>
    <w:rsid w:val="006C6F34"/>
    <w:rsid w:val="006C758B"/>
    <w:rsid w:val="006D0036"/>
    <w:rsid w:val="006D3E7A"/>
    <w:rsid w:val="006D438A"/>
    <w:rsid w:val="006D473B"/>
    <w:rsid w:val="006E039D"/>
    <w:rsid w:val="006E0F35"/>
    <w:rsid w:val="006E0F7D"/>
    <w:rsid w:val="006E130A"/>
    <w:rsid w:val="006E143A"/>
    <w:rsid w:val="006E173D"/>
    <w:rsid w:val="006E1B9A"/>
    <w:rsid w:val="006E1C2D"/>
    <w:rsid w:val="006E2B2E"/>
    <w:rsid w:val="006E52A8"/>
    <w:rsid w:val="006E573C"/>
    <w:rsid w:val="006E629E"/>
    <w:rsid w:val="006E766D"/>
    <w:rsid w:val="006F01A6"/>
    <w:rsid w:val="006F1A4D"/>
    <w:rsid w:val="006F281A"/>
    <w:rsid w:val="006F434D"/>
    <w:rsid w:val="006F458B"/>
    <w:rsid w:val="006F4AE5"/>
    <w:rsid w:val="006F547E"/>
    <w:rsid w:val="006F54CF"/>
    <w:rsid w:val="006F644B"/>
    <w:rsid w:val="006F6F96"/>
    <w:rsid w:val="00700962"/>
    <w:rsid w:val="00700AEC"/>
    <w:rsid w:val="007014D4"/>
    <w:rsid w:val="007016C8"/>
    <w:rsid w:val="0070473E"/>
    <w:rsid w:val="00704A95"/>
    <w:rsid w:val="00704FA8"/>
    <w:rsid w:val="007058BD"/>
    <w:rsid w:val="00705C48"/>
    <w:rsid w:val="00712288"/>
    <w:rsid w:val="007127D7"/>
    <w:rsid w:val="007132EE"/>
    <w:rsid w:val="0071337B"/>
    <w:rsid w:val="007134B8"/>
    <w:rsid w:val="00714F51"/>
    <w:rsid w:val="007155C9"/>
    <w:rsid w:val="00716DB7"/>
    <w:rsid w:val="00716E47"/>
    <w:rsid w:val="00720529"/>
    <w:rsid w:val="00721953"/>
    <w:rsid w:val="00721C55"/>
    <w:rsid w:val="00722F52"/>
    <w:rsid w:val="00722FA9"/>
    <w:rsid w:val="00724A12"/>
    <w:rsid w:val="00726FED"/>
    <w:rsid w:val="00732247"/>
    <w:rsid w:val="00732425"/>
    <w:rsid w:val="00732ACB"/>
    <w:rsid w:val="00732AE1"/>
    <w:rsid w:val="00735AB6"/>
    <w:rsid w:val="0073752D"/>
    <w:rsid w:val="00737C1C"/>
    <w:rsid w:val="00740FB8"/>
    <w:rsid w:val="00741664"/>
    <w:rsid w:val="00741F9D"/>
    <w:rsid w:val="007425A3"/>
    <w:rsid w:val="00743EA5"/>
    <w:rsid w:val="00744D4B"/>
    <w:rsid w:val="00745168"/>
    <w:rsid w:val="00746484"/>
    <w:rsid w:val="0074749B"/>
    <w:rsid w:val="00752A48"/>
    <w:rsid w:val="00752C4F"/>
    <w:rsid w:val="00752DD1"/>
    <w:rsid w:val="007539B0"/>
    <w:rsid w:val="007541D3"/>
    <w:rsid w:val="00755C6A"/>
    <w:rsid w:val="007601D4"/>
    <w:rsid w:val="0076132C"/>
    <w:rsid w:val="00762E1C"/>
    <w:rsid w:val="00763089"/>
    <w:rsid w:val="0076570F"/>
    <w:rsid w:val="00766B92"/>
    <w:rsid w:val="00767B0C"/>
    <w:rsid w:val="00767E39"/>
    <w:rsid w:val="007705DC"/>
    <w:rsid w:val="00770721"/>
    <w:rsid w:val="007709D1"/>
    <w:rsid w:val="007717F3"/>
    <w:rsid w:val="00773A19"/>
    <w:rsid w:val="00774B50"/>
    <w:rsid w:val="0077584B"/>
    <w:rsid w:val="00775BE4"/>
    <w:rsid w:val="00776009"/>
    <w:rsid w:val="0077799C"/>
    <w:rsid w:val="00777A04"/>
    <w:rsid w:val="00777FCA"/>
    <w:rsid w:val="00780470"/>
    <w:rsid w:val="00780DBC"/>
    <w:rsid w:val="00782879"/>
    <w:rsid w:val="00782AB6"/>
    <w:rsid w:val="00783531"/>
    <w:rsid w:val="00783677"/>
    <w:rsid w:val="0078386A"/>
    <w:rsid w:val="00785014"/>
    <w:rsid w:val="00785570"/>
    <w:rsid w:val="00785657"/>
    <w:rsid w:val="007857A4"/>
    <w:rsid w:val="0078776D"/>
    <w:rsid w:val="007935A6"/>
    <w:rsid w:val="0079746E"/>
    <w:rsid w:val="0079791E"/>
    <w:rsid w:val="007A0F69"/>
    <w:rsid w:val="007A1A21"/>
    <w:rsid w:val="007A453C"/>
    <w:rsid w:val="007A5C67"/>
    <w:rsid w:val="007B062D"/>
    <w:rsid w:val="007B0DD0"/>
    <w:rsid w:val="007B2FA6"/>
    <w:rsid w:val="007B3E6E"/>
    <w:rsid w:val="007B54CD"/>
    <w:rsid w:val="007B5900"/>
    <w:rsid w:val="007B593D"/>
    <w:rsid w:val="007C201B"/>
    <w:rsid w:val="007C23F4"/>
    <w:rsid w:val="007C3160"/>
    <w:rsid w:val="007C3ECF"/>
    <w:rsid w:val="007C4BAB"/>
    <w:rsid w:val="007C6155"/>
    <w:rsid w:val="007D13BA"/>
    <w:rsid w:val="007D30A0"/>
    <w:rsid w:val="007D354D"/>
    <w:rsid w:val="007D3F4F"/>
    <w:rsid w:val="007D4EDD"/>
    <w:rsid w:val="007D54CE"/>
    <w:rsid w:val="007D5901"/>
    <w:rsid w:val="007D6377"/>
    <w:rsid w:val="007D6ABC"/>
    <w:rsid w:val="007D6AFA"/>
    <w:rsid w:val="007D7A42"/>
    <w:rsid w:val="007E0466"/>
    <w:rsid w:val="007E091A"/>
    <w:rsid w:val="007E0DCC"/>
    <w:rsid w:val="007E11B0"/>
    <w:rsid w:val="007E1212"/>
    <w:rsid w:val="007E18EB"/>
    <w:rsid w:val="007E350D"/>
    <w:rsid w:val="007E4DDE"/>
    <w:rsid w:val="007E5FEC"/>
    <w:rsid w:val="007E6B8D"/>
    <w:rsid w:val="007E6C29"/>
    <w:rsid w:val="007F053D"/>
    <w:rsid w:val="007F3245"/>
    <w:rsid w:val="007F3A48"/>
    <w:rsid w:val="007F45AA"/>
    <w:rsid w:val="007F6038"/>
    <w:rsid w:val="007F795F"/>
    <w:rsid w:val="0080212C"/>
    <w:rsid w:val="008032B9"/>
    <w:rsid w:val="00804969"/>
    <w:rsid w:val="00805F47"/>
    <w:rsid w:val="00806372"/>
    <w:rsid w:val="0080640D"/>
    <w:rsid w:val="008104E5"/>
    <w:rsid w:val="008110DE"/>
    <w:rsid w:val="0081194F"/>
    <w:rsid w:val="00813800"/>
    <w:rsid w:val="00813EF1"/>
    <w:rsid w:val="00814BFD"/>
    <w:rsid w:val="00814C1D"/>
    <w:rsid w:val="0081603B"/>
    <w:rsid w:val="008178B6"/>
    <w:rsid w:val="0082036C"/>
    <w:rsid w:val="00822F58"/>
    <w:rsid w:val="008253EB"/>
    <w:rsid w:val="008269E9"/>
    <w:rsid w:val="00826BDD"/>
    <w:rsid w:val="008300B6"/>
    <w:rsid w:val="008308CA"/>
    <w:rsid w:val="00830992"/>
    <w:rsid w:val="00831488"/>
    <w:rsid w:val="008318B2"/>
    <w:rsid w:val="00833D9E"/>
    <w:rsid w:val="008340B5"/>
    <w:rsid w:val="00834B62"/>
    <w:rsid w:val="008355AC"/>
    <w:rsid w:val="008423DA"/>
    <w:rsid w:val="0084265A"/>
    <w:rsid w:val="00842E38"/>
    <w:rsid w:val="00843EDB"/>
    <w:rsid w:val="008442E8"/>
    <w:rsid w:val="00847672"/>
    <w:rsid w:val="00847D76"/>
    <w:rsid w:val="00852661"/>
    <w:rsid w:val="00852BC8"/>
    <w:rsid w:val="00853180"/>
    <w:rsid w:val="008549EC"/>
    <w:rsid w:val="00855BCA"/>
    <w:rsid w:val="00855CC5"/>
    <w:rsid w:val="00855CDE"/>
    <w:rsid w:val="00855F94"/>
    <w:rsid w:val="00857627"/>
    <w:rsid w:val="00857D45"/>
    <w:rsid w:val="008606D9"/>
    <w:rsid w:val="00861894"/>
    <w:rsid w:val="008628BE"/>
    <w:rsid w:val="00862B1C"/>
    <w:rsid w:val="00863AAA"/>
    <w:rsid w:val="00863D14"/>
    <w:rsid w:val="0086426B"/>
    <w:rsid w:val="00864F6A"/>
    <w:rsid w:val="008676B8"/>
    <w:rsid w:val="00867C6D"/>
    <w:rsid w:val="00870CEE"/>
    <w:rsid w:val="0087120B"/>
    <w:rsid w:val="00871806"/>
    <w:rsid w:val="00872962"/>
    <w:rsid w:val="00873B91"/>
    <w:rsid w:val="0087511C"/>
    <w:rsid w:val="0087537D"/>
    <w:rsid w:val="00875388"/>
    <w:rsid w:val="00875710"/>
    <w:rsid w:val="00875F5B"/>
    <w:rsid w:val="008765DC"/>
    <w:rsid w:val="00880734"/>
    <w:rsid w:val="008807FF"/>
    <w:rsid w:val="00880F1B"/>
    <w:rsid w:val="00882162"/>
    <w:rsid w:val="008821C5"/>
    <w:rsid w:val="0088293F"/>
    <w:rsid w:val="00882B1B"/>
    <w:rsid w:val="00883882"/>
    <w:rsid w:val="00885597"/>
    <w:rsid w:val="00886724"/>
    <w:rsid w:val="00890CD4"/>
    <w:rsid w:val="00890D7A"/>
    <w:rsid w:val="0089371B"/>
    <w:rsid w:val="008947A0"/>
    <w:rsid w:val="00894878"/>
    <w:rsid w:val="00896544"/>
    <w:rsid w:val="008966F9"/>
    <w:rsid w:val="008A0196"/>
    <w:rsid w:val="008A117E"/>
    <w:rsid w:val="008A26FF"/>
    <w:rsid w:val="008A37AA"/>
    <w:rsid w:val="008A426B"/>
    <w:rsid w:val="008A4600"/>
    <w:rsid w:val="008A4F30"/>
    <w:rsid w:val="008B14BB"/>
    <w:rsid w:val="008B3DE6"/>
    <w:rsid w:val="008B5722"/>
    <w:rsid w:val="008B5D65"/>
    <w:rsid w:val="008B5FAE"/>
    <w:rsid w:val="008B6D70"/>
    <w:rsid w:val="008B7F31"/>
    <w:rsid w:val="008B7FF3"/>
    <w:rsid w:val="008C03B5"/>
    <w:rsid w:val="008C09A9"/>
    <w:rsid w:val="008C1BC9"/>
    <w:rsid w:val="008C328A"/>
    <w:rsid w:val="008C43EA"/>
    <w:rsid w:val="008C4621"/>
    <w:rsid w:val="008C4C2F"/>
    <w:rsid w:val="008C4F4A"/>
    <w:rsid w:val="008C55B4"/>
    <w:rsid w:val="008C65BC"/>
    <w:rsid w:val="008C6BC0"/>
    <w:rsid w:val="008C7797"/>
    <w:rsid w:val="008D1F11"/>
    <w:rsid w:val="008D2181"/>
    <w:rsid w:val="008D4735"/>
    <w:rsid w:val="008D4A87"/>
    <w:rsid w:val="008D57D2"/>
    <w:rsid w:val="008D6C83"/>
    <w:rsid w:val="008D74F1"/>
    <w:rsid w:val="008D759A"/>
    <w:rsid w:val="008E0114"/>
    <w:rsid w:val="008E06CC"/>
    <w:rsid w:val="008E1ABE"/>
    <w:rsid w:val="008E4148"/>
    <w:rsid w:val="008E6FD9"/>
    <w:rsid w:val="008F1C77"/>
    <w:rsid w:val="008F1E34"/>
    <w:rsid w:val="008F1ED4"/>
    <w:rsid w:val="008F33F4"/>
    <w:rsid w:val="008F497B"/>
    <w:rsid w:val="008F4C54"/>
    <w:rsid w:val="008F4D7B"/>
    <w:rsid w:val="008F6032"/>
    <w:rsid w:val="008F669F"/>
    <w:rsid w:val="008F7EFB"/>
    <w:rsid w:val="009004A4"/>
    <w:rsid w:val="00901F3F"/>
    <w:rsid w:val="00902946"/>
    <w:rsid w:val="00903411"/>
    <w:rsid w:val="009042F2"/>
    <w:rsid w:val="009058B8"/>
    <w:rsid w:val="00906F39"/>
    <w:rsid w:val="009129C8"/>
    <w:rsid w:val="009138A7"/>
    <w:rsid w:val="00915039"/>
    <w:rsid w:val="00915796"/>
    <w:rsid w:val="00917C9A"/>
    <w:rsid w:val="00920868"/>
    <w:rsid w:val="00921142"/>
    <w:rsid w:val="009211AB"/>
    <w:rsid w:val="009212BE"/>
    <w:rsid w:val="009227CC"/>
    <w:rsid w:val="0092583F"/>
    <w:rsid w:val="00925B97"/>
    <w:rsid w:val="009265E5"/>
    <w:rsid w:val="00927690"/>
    <w:rsid w:val="00927ACE"/>
    <w:rsid w:val="00930287"/>
    <w:rsid w:val="009304FD"/>
    <w:rsid w:val="00930F97"/>
    <w:rsid w:val="00931001"/>
    <w:rsid w:val="0093153B"/>
    <w:rsid w:val="009321F0"/>
    <w:rsid w:val="00933302"/>
    <w:rsid w:val="0093369E"/>
    <w:rsid w:val="00933CD7"/>
    <w:rsid w:val="00936735"/>
    <w:rsid w:val="009370F2"/>
    <w:rsid w:val="0093737E"/>
    <w:rsid w:val="00937662"/>
    <w:rsid w:val="009415E3"/>
    <w:rsid w:val="00941FF6"/>
    <w:rsid w:val="00944BB1"/>
    <w:rsid w:val="00944BCD"/>
    <w:rsid w:val="00944BFE"/>
    <w:rsid w:val="0094661C"/>
    <w:rsid w:val="00946960"/>
    <w:rsid w:val="00946C4A"/>
    <w:rsid w:val="0094721E"/>
    <w:rsid w:val="009472EC"/>
    <w:rsid w:val="00950A69"/>
    <w:rsid w:val="00951DB7"/>
    <w:rsid w:val="009528CA"/>
    <w:rsid w:val="0095350E"/>
    <w:rsid w:val="0095567D"/>
    <w:rsid w:val="00955DD7"/>
    <w:rsid w:val="00956692"/>
    <w:rsid w:val="00957649"/>
    <w:rsid w:val="009579CA"/>
    <w:rsid w:val="00957D05"/>
    <w:rsid w:val="00961D1F"/>
    <w:rsid w:val="00961DAD"/>
    <w:rsid w:val="009622AD"/>
    <w:rsid w:val="009633D0"/>
    <w:rsid w:val="00963E86"/>
    <w:rsid w:val="00965865"/>
    <w:rsid w:val="009667F6"/>
    <w:rsid w:val="009678AC"/>
    <w:rsid w:val="0097000B"/>
    <w:rsid w:val="00970844"/>
    <w:rsid w:val="00970FD2"/>
    <w:rsid w:val="0097153E"/>
    <w:rsid w:val="00971FFB"/>
    <w:rsid w:val="009726F8"/>
    <w:rsid w:val="00972EE6"/>
    <w:rsid w:val="0097346D"/>
    <w:rsid w:val="00974348"/>
    <w:rsid w:val="0097437F"/>
    <w:rsid w:val="00974C6E"/>
    <w:rsid w:val="00974DA7"/>
    <w:rsid w:val="009756AF"/>
    <w:rsid w:val="00975B5B"/>
    <w:rsid w:val="00975ECA"/>
    <w:rsid w:val="00977507"/>
    <w:rsid w:val="00977D8A"/>
    <w:rsid w:val="009820E1"/>
    <w:rsid w:val="009845E8"/>
    <w:rsid w:val="00984A0A"/>
    <w:rsid w:val="00985510"/>
    <w:rsid w:val="00986239"/>
    <w:rsid w:val="00986E34"/>
    <w:rsid w:val="0098771D"/>
    <w:rsid w:val="0099183A"/>
    <w:rsid w:val="00993094"/>
    <w:rsid w:val="00993685"/>
    <w:rsid w:val="00993C1E"/>
    <w:rsid w:val="00993E9C"/>
    <w:rsid w:val="00995315"/>
    <w:rsid w:val="0099582B"/>
    <w:rsid w:val="009973E2"/>
    <w:rsid w:val="009A0A06"/>
    <w:rsid w:val="009A0DFA"/>
    <w:rsid w:val="009A2312"/>
    <w:rsid w:val="009A33FD"/>
    <w:rsid w:val="009A5BB0"/>
    <w:rsid w:val="009A5F5D"/>
    <w:rsid w:val="009A6D2F"/>
    <w:rsid w:val="009A6F27"/>
    <w:rsid w:val="009B1103"/>
    <w:rsid w:val="009B249F"/>
    <w:rsid w:val="009B295A"/>
    <w:rsid w:val="009B58AC"/>
    <w:rsid w:val="009B5B9C"/>
    <w:rsid w:val="009B7D7F"/>
    <w:rsid w:val="009C1DF8"/>
    <w:rsid w:val="009C2F58"/>
    <w:rsid w:val="009C3E96"/>
    <w:rsid w:val="009C7093"/>
    <w:rsid w:val="009D2BDA"/>
    <w:rsid w:val="009D6DFF"/>
    <w:rsid w:val="009D7007"/>
    <w:rsid w:val="009E0611"/>
    <w:rsid w:val="009E1547"/>
    <w:rsid w:val="009E21A1"/>
    <w:rsid w:val="009E2A0B"/>
    <w:rsid w:val="009E3E51"/>
    <w:rsid w:val="009E45FA"/>
    <w:rsid w:val="009E49F7"/>
    <w:rsid w:val="009E4D6E"/>
    <w:rsid w:val="009E4E7E"/>
    <w:rsid w:val="009E53A3"/>
    <w:rsid w:val="009E54A6"/>
    <w:rsid w:val="009E5625"/>
    <w:rsid w:val="009E5A1C"/>
    <w:rsid w:val="009E61A9"/>
    <w:rsid w:val="009E7349"/>
    <w:rsid w:val="009F0B55"/>
    <w:rsid w:val="009F1E9B"/>
    <w:rsid w:val="009F2ABC"/>
    <w:rsid w:val="009F3925"/>
    <w:rsid w:val="009F3A97"/>
    <w:rsid w:val="009F4488"/>
    <w:rsid w:val="009F44B9"/>
    <w:rsid w:val="009F61E3"/>
    <w:rsid w:val="00A00E6E"/>
    <w:rsid w:val="00A00F9C"/>
    <w:rsid w:val="00A010B1"/>
    <w:rsid w:val="00A0117E"/>
    <w:rsid w:val="00A01973"/>
    <w:rsid w:val="00A033EA"/>
    <w:rsid w:val="00A051CD"/>
    <w:rsid w:val="00A05D9F"/>
    <w:rsid w:val="00A064EE"/>
    <w:rsid w:val="00A10170"/>
    <w:rsid w:val="00A10528"/>
    <w:rsid w:val="00A1120D"/>
    <w:rsid w:val="00A11906"/>
    <w:rsid w:val="00A128F5"/>
    <w:rsid w:val="00A143A8"/>
    <w:rsid w:val="00A14440"/>
    <w:rsid w:val="00A1644D"/>
    <w:rsid w:val="00A174C1"/>
    <w:rsid w:val="00A225A6"/>
    <w:rsid w:val="00A225F1"/>
    <w:rsid w:val="00A22FCB"/>
    <w:rsid w:val="00A23383"/>
    <w:rsid w:val="00A23B0A"/>
    <w:rsid w:val="00A241D0"/>
    <w:rsid w:val="00A2793B"/>
    <w:rsid w:val="00A3182C"/>
    <w:rsid w:val="00A34325"/>
    <w:rsid w:val="00A36354"/>
    <w:rsid w:val="00A37FB0"/>
    <w:rsid w:val="00A40CF7"/>
    <w:rsid w:val="00A40E6A"/>
    <w:rsid w:val="00A40F4B"/>
    <w:rsid w:val="00A42FC7"/>
    <w:rsid w:val="00A43223"/>
    <w:rsid w:val="00A44115"/>
    <w:rsid w:val="00A44132"/>
    <w:rsid w:val="00A511AA"/>
    <w:rsid w:val="00A51470"/>
    <w:rsid w:val="00A51D07"/>
    <w:rsid w:val="00A52D87"/>
    <w:rsid w:val="00A53BE7"/>
    <w:rsid w:val="00A53EEE"/>
    <w:rsid w:val="00A55453"/>
    <w:rsid w:val="00A55BDA"/>
    <w:rsid w:val="00A56117"/>
    <w:rsid w:val="00A6088D"/>
    <w:rsid w:val="00A618E9"/>
    <w:rsid w:val="00A635F9"/>
    <w:rsid w:val="00A638DD"/>
    <w:rsid w:val="00A63C2F"/>
    <w:rsid w:val="00A63F1B"/>
    <w:rsid w:val="00A64531"/>
    <w:rsid w:val="00A6493B"/>
    <w:rsid w:val="00A66ACE"/>
    <w:rsid w:val="00A670E3"/>
    <w:rsid w:val="00A72855"/>
    <w:rsid w:val="00A74144"/>
    <w:rsid w:val="00A76111"/>
    <w:rsid w:val="00A80E52"/>
    <w:rsid w:val="00A81960"/>
    <w:rsid w:val="00A8377B"/>
    <w:rsid w:val="00A868A3"/>
    <w:rsid w:val="00A879A7"/>
    <w:rsid w:val="00A92BDF"/>
    <w:rsid w:val="00A94E7E"/>
    <w:rsid w:val="00A964B7"/>
    <w:rsid w:val="00A966C4"/>
    <w:rsid w:val="00A97431"/>
    <w:rsid w:val="00AA029D"/>
    <w:rsid w:val="00AA054A"/>
    <w:rsid w:val="00AA0629"/>
    <w:rsid w:val="00AA0CD0"/>
    <w:rsid w:val="00AA456C"/>
    <w:rsid w:val="00AA56EF"/>
    <w:rsid w:val="00AA5722"/>
    <w:rsid w:val="00AA6E11"/>
    <w:rsid w:val="00AA6F0A"/>
    <w:rsid w:val="00AA74C6"/>
    <w:rsid w:val="00AB0004"/>
    <w:rsid w:val="00AB0BFF"/>
    <w:rsid w:val="00AB19F7"/>
    <w:rsid w:val="00AB295E"/>
    <w:rsid w:val="00AB327F"/>
    <w:rsid w:val="00AB37F2"/>
    <w:rsid w:val="00AB630F"/>
    <w:rsid w:val="00AB7C8E"/>
    <w:rsid w:val="00AB7D89"/>
    <w:rsid w:val="00AC065D"/>
    <w:rsid w:val="00AC1213"/>
    <w:rsid w:val="00AC3528"/>
    <w:rsid w:val="00AC4CD4"/>
    <w:rsid w:val="00AC513B"/>
    <w:rsid w:val="00AC6746"/>
    <w:rsid w:val="00AC78E5"/>
    <w:rsid w:val="00AC7EAD"/>
    <w:rsid w:val="00AD104B"/>
    <w:rsid w:val="00AD132C"/>
    <w:rsid w:val="00AD1A74"/>
    <w:rsid w:val="00AD2D7F"/>
    <w:rsid w:val="00AD51E2"/>
    <w:rsid w:val="00AD6723"/>
    <w:rsid w:val="00AE00E8"/>
    <w:rsid w:val="00AE02A7"/>
    <w:rsid w:val="00AE06F6"/>
    <w:rsid w:val="00AE1498"/>
    <w:rsid w:val="00AE3119"/>
    <w:rsid w:val="00AE3C1E"/>
    <w:rsid w:val="00AE42BA"/>
    <w:rsid w:val="00AE57BB"/>
    <w:rsid w:val="00AF0D3A"/>
    <w:rsid w:val="00AF1054"/>
    <w:rsid w:val="00AF117B"/>
    <w:rsid w:val="00AF13A8"/>
    <w:rsid w:val="00AF2180"/>
    <w:rsid w:val="00AF26FD"/>
    <w:rsid w:val="00AF39A8"/>
    <w:rsid w:val="00AF3C95"/>
    <w:rsid w:val="00AF50CA"/>
    <w:rsid w:val="00AF599D"/>
    <w:rsid w:val="00AF787A"/>
    <w:rsid w:val="00AF7A9E"/>
    <w:rsid w:val="00B01D34"/>
    <w:rsid w:val="00B03140"/>
    <w:rsid w:val="00B04474"/>
    <w:rsid w:val="00B048AF"/>
    <w:rsid w:val="00B04F4F"/>
    <w:rsid w:val="00B06975"/>
    <w:rsid w:val="00B104CE"/>
    <w:rsid w:val="00B10A9F"/>
    <w:rsid w:val="00B11657"/>
    <w:rsid w:val="00B1234C"/>
    <w:rsid w:val="00B126EF"/>
    <w:rsid w:val="00B14112"/>
    <w:rsid w:val="00B14304"/>
    <w:rsid w:val="00B1451C"/>
    <w:rsid w:val="00B147C9"/>
    <w:rsid w:val="00B1486A"/>
    <w:rsid w:val="00B14EE9"/>
    <w:rsid w:val="00B15ACC"/>
    <w:rsid w:val="00B163E7"/>
    <w:rsid w:val="00B16ADF"/>
    <w:rsid w:val="00B17EE9"/>
    <w:rsid w:val="00B22C2E"/>
    <w:rsid w:val="00B2368C"/>
    <w:rsid w:val="00B239E0"/>
    <w:rsid w:val="00B24644"/>
    <w:rsid w:val="00B251EF"/>
    <w:rsid w:val="00B258E3"/>
    <w:rsid w:val="00B25DB6"/>
    <w:rsid w:val="00B26CD5"/>
    <w:rsid w:val="00B27309"/>
    <w:rsid w:val="00B30C6E"/>
    <w:rsid w:val="00B314C1"/>
    <w:rsid w:val="00B32674"/>
    <w:rsid w:val="00B32A35"/>
    <w:rsid w:val="00B33E92"/>
    <w:rsid w:val="00B340E0"/>
    <w:rsid w:val="00B34C8E"/>
    <w:rsid w:val="00B3545E"/>
    <w:rsid w:val="00B364FD"/>
    <w:rsid w:val="00B36522"/>
    <w:rsid w:val="00B36CA3"/>
    <w:rsid w:val="00B374FB"/>
    <w:rsid w:val="00B412B2"/>
    <w:rsid w:val="00B415B2"/>
    <w:rsid w:val="00B4271A"/>
    <w:rsid w:val="00B42BB1"/>
    <w:rsid w:val="00B4335D"/>
    <w:rsid w:val="00B446F4"/>
    <w:rsid w:val="00B44BF0"/>
    <w:rsid w:val="00B5035B"/>
    <w:rsid w:val="00B5162E"/>
    <w:rsid w:val="00B51C97"/>
    <w:rsid w:val="00B52064"/>
    <w:rsid w:val="00B52322"/>
    <w:rsid w:val="00B525A7"/>
    <w:rsid w:val="00B5320B"/>
    <w:rsid w:val="00B537F6"/>
    <w:rsid w:val="00B53949"/>
    <w:rsid w:val="00B54CE1"/>
    <w:rsid w:val="00B566FE"/>
    <w:rsid w:val="00B57196"/>
    <w:rsid w:val="00B61A26"/>
    <w:rsid w:val="00B61DEF"/>
    <w:rsid w:val="00B62F74"/>
    <w:rsid w:val="00B64A87"/>
    <w:rsid w:val="00B64E50"/>
    <w:rsid w:val="00B65A33"/>
    <w:rsid w:val="00B6756B"/>
    <w:rsid w:val="00B67F0E"/>
    <w:rsid w:val="00B71207"/>
    <w:rsid w:val="00B74228"/>
    <w:rsid w:val="00B749FF"/>
    <w:rsid w:val="00B76711"/>
    <w:rsid w:val="00B767B5"/>
    <w:rsid w:val="00B76EC1"/>
    <w:rsid w:val="00B77C6A"/>
    <w:rsid w:val="00B80E4D"/>
    <w:rsid w:val="00B8140B"/>
    <w:rsid w:val="00B836E8"/>
    <w:rsid w:val="00B837AD"/>
    <w:rsid w:val="00B848D4"/>
    <w:rsid w:val="00B92F6F"/>
    <w:rsid w:val="00B9531A"/>
    <w:rsid w:val="00B95C8B"/>
    <w:rsid w:val="00BA1389"/>
    <w:rsid w:val="00BA314E"/>
    <w:rsid w:val="00BA4105"/>
    <w:rsid w:val="00BA50D8"/>
    <w:rsid w:val="00BA649C"/>
    <w:rsid w:val="00BA71BA"/>
    <w:rsid w:val="00BB1A33"/>
    <w:rsid w:val="00BB2089"/>
    <w:rsid w:val="00BB4D5E"/>
    <w:rsid w:val="00BB546B"/>
    <w:rsid w:val="00BB5611"/>
    <w:rsid w:val="00BB57B7"/>
    <w:rsid w:val="00BB778B"/>
    <w:rsid w:val="00BC1EA8"/>
    <w:rsid w:val="00BC2470"/>
    <w:rsid w:val="00BC2E3E"/>
    <w:rsid w:val="00BC4670"/>
    <w:rsid w:val="00BC55C3"/>
    <w:rsid w:val="00BC57E5"/>
    <w:rsid w:val="00BD4329"/>
    <w:rsid w:val="00BD46B7"/>
    <w:rsid w:val="00BD4E0F"/>
    <w:rsid w:val="00BD60E0"/>
    <w:rsid w:val="00BD7C45"/>
    <w:rsid w:val="00BD7F97"/>
    <w:rsid w:val="00BE076D"/>
    <w:rsid w:val="00BE15E8"/>
    <w:rsid w:val="00BE4318"/>
    <w:rsid w:val="00BE4D52"/>
    <w:rsid w:val="00BE559A"/>
    <w:rsid w:val="00BE7DCC"/>
    <w:rsid w:val="00BF058F"/>
    <w:rsid w:val="00BF05C6"/>
    <w:rsid w:val="00BF174E"/>
    <w:rsid w:val="00BF2A4D"/>
    <w:rsid w:val="00BF4CB6"/>
    <w:rsid w:val="00BF54B4"/>
    <w:rsid w:val="00BF5F78"/>
    <w:rsid w:val="00BF709B"/>
    <w:rsid w:val="00BF720E"/>
    <w:rsid w:val="00BF77B9"/>
    <w:rsid w:val="00BF79BD"/>
    <w:rsid w:val="00BF7EF5"/>
    <w:rsid w:val="00C03498"/>
    <w:rsid w:val="00C03A6F"/>
    <w:rsid w:val="00C04FE0"/>
    <w:rsid w:val="00C0505D"/>
    <w:rsid w:val="00C05544"/>
    <w:rsid w:val="00C06545"/>
    <w:rsid w:val="00C106CF"/>
    <w:rsid w:val="00C111F4"/>
    <w:rsid w:val="00C11608"/>
    <w:rsid w:val="00C15BEE"/>
    <w:rsid w:val="00C161DC"/>
    <w:rsid w:val="00C17205"/>
    <w:rsid w:val="00C1750D"/>
    <w:rsid w:val="00C17553"/>
    <w:rsid w:val="00C1755F"/>
    <w:rsid w:val="00C175DA"/>
    <w:rsid w:val="00C17621"/>
    <w:rsid w:val="00C179E7"/>
    <w:rsid w:val="00C17AC6"/>
    <w:rsid w:val="00C20A1E"/>
    <w:rsid w:val="00C221BA"/>
    <w:rsid w:val="00C26AB7"/>
    <w:rsid w:val="00C26DEC"/>
    <w:rsid w:val="00C307BC"/>
    <w:rsid w:val="00C31A42"/>
    <w:rsid w:val="00C3213A"/>
    <w:rsid w:val="00C32418"/>
    <w:rsid w:val="00C35243"/>
    <w:rsid w:val="00C36289"/>
    <w:rsid w:val="00C400A6"/>
    <w:rsid w:val="00C40836"/>
    <w:rsid w:val="00C4445F"/>
    <w:rsid w:val="00C44C6E"/>
    <w:rsid w:val="00C4685A"/>
    <w:rsid w:val="00C46E1E"/>
    <w:rsid w:val="00C51885"/>
    <w:rsid w:val="00C51FD8"/>
    <w:rsid w:val="00C540F0"/>
    <w:rsid w:val="00C54190"/>
    <w:rsid w:val="00C54339"/>
    <w:rsid w:val="00C547A2"/>
    <w:rsid w:val="00C56B01"/>
    <w:rsid w:val="00C57346"/>
    <w:rsid w:val="00C60290"/>
    <w:rsid w:val="00C617EF"/>
    <w:rsid w:val="00C63EC1"/>
    <w:rsid w:val="00C714B3"/>
    <w:rsid w:val="00C71ED6"/>
    <w:rsid w:val="00C725F2"/>
    <w:rsid w:val="00C75D2B"/>
    <w:rsid w:val="00C75DCD"/>
    <w:rsid w:val="00C7600B"/>
    <w:rsid w:val="00C76B13"/>
    <w:rsid w:val="00C80612"/>
    <w:rsid w:val="00C80AF8"/>
    <w:rsid w:val="00C81370"/>
    <w:rsid w:val="00C8140C"/>
    <w:rsid w:val="00C82D82"/>
    <w:rsid w:val="00C832A8"/>
    <w:rsid w:val="00C83486"/>
    <w:rsid w:val="00C839F4"/>
    <w:rsid w:val="00C83BE7"/>
    <w:rsid w:val="00C853D8"/>
    <w:rsid w:val="00C8544B"/>
    <w:rsid w:val="00C86927"/>
    <w:rsid w:val="00C91C03"/>
    <w:rsid w:val="00C91C39"/>
    <w:rsid w:val="00C92F1F"/>
    <w:rsid w:val="00C93CC3"/>
    <w:rsid w:val="00C9510F"/>
    <w:rsid w:val="00C95531"/>
    <w:rsid w:val="00C96128"/>
    <w:rsid w:val="00C96200"/>
    <w:rsid w:val="00C9714A"/>
    <w:rsid w:val="00C97386"/>
    <w:rsid w:val="00CA03AB"/>
    <w:rsid w:val="00CA159E"/>
    <w:rsid w:val="00CA1F1D"/>
    <w:rsid w:val="00CA214F"/>
    <w:rsid w:val="00CA3B14"/>
    <w:rsid w:val="00CA45BA"/>
    <w:rsid w:val="00CA6322"/>
    <w:rsid w:val="00CA6549"/>
    <w:rsid w:val="00CA663E"/>
    <w:rsid w:val="00CA7BA8"/>
    <w:rsid w:val="00CB2DC4"/>
    <w:rsid w:val="00CB3147"/>
    <w:rsid w:val="00CB50D7"/>
    <w:rsid w:val="00CB79D5"/>
    <w:rsid w:val="00CB7F39"/>
    <w:rsid w:val="00CC1507"/>
    <w:rsid w:val="00CC22D4"/>
    <w:rsid w:val="00CC294B"/>
    <w:rsid w:val="00CC36CC"/>
    <w:rsid w:val="00CC3AC6"/>
    <w:rsid w:val="00CC539D"/>
    <w:rsid w:val="00CC7121"/>
    <w:rsid w:val="00CD0B96"/>
    <w:rsid w:val="00CD0CC2"/>
    <w:rsid w:val="00CD1FB5"/>
    <w:rsid w:val="00CD318B"/>
    <w:rsid w:val="00CD36CD"/>
    <w:rsid w:val="00CD562B"/>
    <w:rsid w:val="00CE0A4E"/>
    <w:rsid w:val="00CE1916"/>
    <w:rsid w:val="00CE19AB"/>
    <w:rsid w:val="00CE56F5"/>
    <w:rsid w:val="00CE5828"/>
    <w:rsid w:val="00CE7A78"/>
    <w:rsid w:val="00CF0002"/>
    <w:rsid w:val="00CF36E3"/>
    <w:rsid w:val="00CF4061"/>
    <w:rsid w:val="00CF4332"/>
    <w:rsid w:val="00CF6061"/>
    <w:rsid w:val="00CF6A0D"/>
    <w:rsid w:val="00D01001"/>
    <w:rsid w:val="00D01500"/>
    <w:rsid w:val="00D03565"/>
    <w:rsid w:val="00D05AD4"/>
    <w:rsid w:val="00D06403"/>
    <w:rsid w:val="00D06F0D"/>
    <w:rsid w:val="00D106B5"/>
    <w:rsid w:val="00D10A92"/>
    <w:rsid w:val="00D12394"/>
    <w:rsid w:val="00D12546"/>
    <w:rsid w:val="00D1385F"/>
    <w:rsid w:val="00D15528"/>
    <w:rsid w:val="00D15FA4"/>
    <w:rsid w:val="00D23083"/>
    <w:rsid w:val="00D23136"/>
    <w:rsid w:val="00D25AB6"/>
    <w:rsid w:val="00D2685F"/>
    <w:rsid w:val="00D27E43"/>
    <w:rsid w:val="00D32D7B"/>
    <w:rsid w:val="00D34CC7"/>
    <w:rsid w:val="00D3576C"/>
    <w:rsid w:val="00D35C6C"/>
    <w:rsid w:val="00D36E9C"/>
    <w:rsid w:val="00D37846"/>
    <w:rsid w:val="00D37A79"/>
    <w:rsid w:val="00D40785"/>
    <w:rsid w:val="00D40E4B"/>
    <w:rsid w:val="00D42950"/>
    <w:rsid w:val="00D434BE"/>
    <w:rsid w:val="00D4409D"/>
    <w:rsid w:val="00D467C8"/>
    <w:rsid w:val="00D47464"/>
    <w:rsid w:val="00D477CC"/>
    <w:rsid w:val="00D47FAE"/>
    <w:rsid w:val="00D47FD0"/>
    <w:rsid w:val="00D50A52"/>
    <w:rsid w:val="00D52E01"/>
    <w:rsid w:val="00D5419C"/>
    <w:rsid w:val="00D543D9"/>
    <w:rsid w:val="00D545E7"/>
    <w:rsid w:val="00D569E4"/>
    <w:rsid w:val="00D56FD4"/>
    <w:rsid w:val="00D57440"/>
    <w:rsid w:val="00D61476"/>
    <w:rsid w:val="00D6222F"/>
    <w:rsid w:val="00D623EA"/>
    <w:rsid w:val="00D62BA5"/>
    <w:rsid w:val="00D633A2"/>
    <w:rsid w:val="00D658DC"/>
    <w:rsid w:val="00D66D5D"/>
    <w:rsid w:val="00D70220"/>
    <w:rsid w:val="00D71BC3"/>
    <w:rsid w:val="00D76294"/>
    <w:rsid w:val="00D76650"/>
    <w:rsid w:val="00D7766C"/>
    <w:rsid w:val="00D81046"/>
    <w:rsid w:val="00D82426"/>
    <w:rsid w:val="00D82B6C"/>
    <w:rsid w:val="00D84693"/>
    <w:rsid w:val="00D8661D"/>
    <w:rsid w:val="00D909C4"/>
    <w:rsid w:val="00D94AB0"/>
    <w:rsid w:val="00D94DBA"/>
    <w:rsid w:val="00D955D4"/>
    <w:rsid w:val="00D96BE4"/>
    <w:rsid w:val="00D96F07"/>
    <w:rsid w:val="00DA0EED"/>
    <w:rsid w:val="00DA1D58"/>
    <w:rsid w:val="00DA301D"/>
    <w:rsid w:val="00DA303A"/>
    <w:rsid w:val="00DA4236"/>
    <w:rsid w:val="00DA4AEB"/>
    <w:rsid w:val="00DA5991"/>
    <w:rsid w:val="00DA7A13"/>
    <w:rsid w:val="00DA7F71"/>
    <w:rsid w:val="00DB0E76"/>
    <w:rsid w:val="00DB0ED3"/>
    <w:rsid w:val="00DB349C"/>
    <w:rsid w:val="00DB4A73"/>
    <w:rsid w:val="00DB5365"/>
    <w:rsid w:val="00DB6F71"/>
    <w:rsid w:val="00DC03CC"/>
    <w:rsid w:val="00DC0EE5"/>
    <w:rsid w:val="00DC1CAC"/>
    <w:rsid w:val="00DC260F"/>
    <w:rsid w:val="00DC2863"/>
    <w:rsid w:val="00DC33D8"/>
    <w:rsid w:val="00DC523F"/>
    <w:rsid w:val="00DC5ABE"/>
    <w:rsid w:val="00DD03A1"/>
    <w:rsid w:val="00DD09BB"/>
    <w:rsid w:val="00DD1BA8"/>
    <w:rsid w:val="00DD1D03"/>
    <w:rsid w:val="00DD40DC"/>
    <w:rsid w:val="00DD4301"/>
    <w:rsid w:val="00DD4AD1"/>
    <w:rsid w:val="00DD623E"/>
    <w:rsid w:val="00DE0514"/>
    <w:rsid w:val="00DE053A"/>
    <w:rsid w:val="00DE074E"/>
    <w:rsid w:val="00DE2EE0"/>
    <w:rsid w:val="00DE3A4F"/>
    <w:rsid w:val="00DE4621"/>
    <w:rsid w:val="00DE481C"/>
    <w:rsid w:val="00DE4C2B"/>
    <w:rsid w:val="00DE4FC5"/>
    <w:rsid w:val="00DE71F3"/>
    <w:rsid w:val="00DF06A9"/>
    <w:rsid w:val="00DF53CD"/>
    <w:rsid w:val="00DF5997"/>
    <w:rsid w:val="00DF6642"/>
    <w:rsid w:val="00E00915"/>
    <w:rsid w:val="00E00BF4"/>
    <w:rsid w:val="00E01FA8"/>
    <w:rsid w:val="00E05612"/>
    <w:rsid w:val="00E062BA"/>
    <w:rsid w:val="00E079A6"/>
    <w:rsid w:val="00E07FF6"/>
    <w:rsid w:val="00E10490"/>
    <w:rsid w:val="00E111B2"/>
    <w:rsid w:val="00E1127A"/>
    <w:rsid w:val="00E112C6"/>
    <w:rsid w:val="00E12BDC"/>
    <w:rsid w:val="00E2070F"/>
    <w:rsid w:val="00E20826"/>
    <w:rsid w:val="00E21044"/>
    <w:rsid w:val="00E24349"/>
    <w:rsid w:val="00E257AD"/>
    <w:rsid w:val="00E261B2"/>
    <w:rsid w:val="00E2674E"/>
    <w:rsid w:val="00E27837"/>
    <w:rsid w:val="00E30879"/>
    <w:rsid w:val="00E30A8B"/>
    <w:rsid w:val="00E32AB0"/>
    <w:rsid w:val="00E32EBF"/>
    <w:rsid w:val="00E3309A"/>
    <w:rsid w:val="00E35F30"/>
    <w:rsid w:val="00E44F79"/>
    <w:rsid w:val="00E460BC"/>
    <w:rsid w:val="00E4738F"/>
    <w:rsid w:val="00E5019B"/>
    <w:rsid w:val="00E53210"/>
    <w:rsid w:val="00E5425C"/>
    <w:rsid w:val="00E5569A"/>
    <w:rsid w:val="00E5581A"/>
    <w:rsid w:val="00E55F46"/>
    <w:rsid w:val="00E5685C"/>
    <w:rsid w:val="00E577DC"/>
    <w:rsid w:val="00E57CE0"/>
    <w:rsid w:val="00E64E83"/>
    <w:rsid w:val="00E650E0"/>
    <w:rsid w:val="00E72F9D"/>
    <w:rsid w:val="00E741DD"/>
    <w:rsid w:val="00E74385"/>
    <w:rsid w:val="00E74432"/>
    <w:rsid w:val="00E75791"/>
    <w:rsid w:val="00E7606A"/>
    <w:rsid w:val="00E778D1"/>
    <w:rsid w:val="00E81B04"/>
    <w:rsid w:val="00E83E21"/>
    <w:rsid w:val="00E846CC"/>
    <w:rsid w:val="00E84BE6"/>
    <w:rsid w:val="00E87B81"/>
    <w:rsid w:val="00E90459"/>
    <w:rsid w:val="00E90F59"/>
    <w:rsid w:val="00E92EBB"/>
    <w:rsid w:val="00E94725"/>
    <w:rsid w:val="00E96FFD"/>
    <w:rsid w:val="00E970AF"/>
    <w:rsid w:val="00EA00D4"/>
    <w:rsid w:val="00EA1D25"/>
    <w:rsid w:val="00EA2667"/>
    <w:rsid w:val="00EA285A"/>
    <w:rsid w:val="00EA346B"/>
    <w:rsid w:val="00EA4055"/>
    <w:rsid w:val="00EB09F8"/>
    <w:rsid w:val="00EB0F6D"/>
    <w:rsid w:val="00EB1915"/>
    <w:rsid w:val="00EB1D39"/>
    <w:rsid w:val="00EB215B"/>
    <w:rsid w:val="00EB3E69"/>
    <w:rsid w:val="00EB63CA"/>
    <w:rsid w:val="00EB7A62"/>
    <w:rsid w:val="00EB7B25"/>
    <w:rsid w:val="00EC032C"/>
    <w:rsid w:val="00EC05C4"/>
    <w:rsid w:val="00EC07B3"/>
    <w:rsid w:val="00EC152B"/>
    <w:rsid w:val="00EC34C8"/>
    <w:rsid w:val="00EC374A"/>
    <w:rsid w:val="00EC3978"/>
    <w:rsid w:val="00EC3CFE"/>
    <w:rsid w:val="00EC4C13"/>
    <w:rsid w:val="00EC56EF"/>
    <w:rsid w:val="00EC665A"/>
    <w:rsid w:val="00EC722A"/>
    <w:rsid w:val="00ED226C"/>
    <w:rsid w:val="00ED4894"/>
    <w:rsid w:val="00ED4C15"/>
    <w:rsid w:val="00ED4E84"/>
    <w:rsid w:val="00ED59AB"/>
    <w:rsid w:val="00ED65E8"/>
    <w:rsid w:val="00ED7F6E"/>
    <w:rsid w:val="00EE12F7"/>
    <w:rsid w:val="00EE1CA9"/>
    <w:rsid w:val="00EE4250"/>
    <w:rsid w:val="00EE4B17"/>
    <w:rsid w:val="00EE6B3B"/>
    <w:rsid w:val="00EE7347"/>
    <w:rsid w:val="00EF34A2"/>
    <w:rsid w:val="00EF4158"/>
    <w:rsid w:val="00EF4AF2"/>
    <w:rsid w:val="00EF6756"/>
    <w:rsid w:val="00EF7A56"/>
    <w:rsid w:val="00F028E5"/>
    <w:rsid w:val="00F02B2E"/>
    <w:rsid w:val="00F045F1"/>
    <w:rsid w:val="00F07099"/>
    <w:rsid w:val="00F0726B"/>
    <w:rsid w:val="00F078E2"/>
    <w:rsid w:val="00F12046"/>
    <w:rsid w:val="00F1230B"/>
    <w:rsid w:val="00F133B1"/>
    <w:rsid w:val="00F16C48"/>
    <w:rsid w:val="00F16C99"/>
    <w:rsid w:val="00F17103"/>
    <w:rsid w:val="00F216C8"/>
    <w:rsid w:val="00F229C6"/>
    <w:rsid w:val="00F22D1B"/>
    <w:rsid w:val="00F230D8"/>
    <w:rsid w:val="00F238D7"/>
    <w:rsid w:val="00F23AF1"/>
    <w:rsid w:val="00F25754"/>
    <w:rsid w:val="00F25BA3"/>
    <w:rsid w:val="00F266F2"/>
    <w:rsid w:val="00F2697F"/>
    <w:rsid w:val="00F30144"/>
    <w:rsid w:val="00F3391D"/>
    <w:rsid w:val="00F34CEE"/>
    <w:rsid w:val="00F37CAD"/>
    <w:rsid w:val="00F403C5"/>
    <w:rsid w:val="00F4480C"/>
    <w:rsid w:val="00F45D64"/>
    <w:rsid w:val="00F46DB1"/>
    <w:rsid w:val="00F50175"/>
    <w:rsid w:val="00F50918"/>
    <w:rsid w:val="00F515E9"/>
    <w:rsid w:val="00F53748"/>
    <w:rsid w:val="00F5478D"/>
    <w:rsid w:val="00F55E50"/>
    <w:rsid w:val="00F569E7"/>
    <w:rsid w:val="00F56A67"/>
    <w:rsid w:val="00F56FB1"/>
    <w:rsid w:val="00F61743"/>
    <w:rsid w:val="00F619BF"/>
    <w:rsid w:val="00F61ABE"/>
    <w:rsid w:val="00F63232"/>
    <w:rsid w:val="00F67009"/>
    <w:rsid w:val="00F67C92"/>
    <w:rsid w:val="00F7165B"/>
    <w:rsid w:val="00F71B1E"/>
    <w:rsid w:val="00F721D1"/>
    <w:rsid w:val="00F74665"/>
    <w:rsid w:val="00F75D69"/>
    <w:rsid w:val="00F76A9A"/>
    <w:rsid w:val="00F77F90"/>
    <w:rsid w:val="00F80EAD"/>
    <w:rsid w:val="00F83C81"/>
    <w:rsid w:val="00F84E42"/>
    <w:rsid w:val="00F8687B"/>
    <w:rsid w:val="00F87AED"/>
    <w:rsid w:val="00F908F2"/>
    <w:rsid w:val="00F90F8A"/>
    <w:rsid w:val="00F911B4"/>
    <w:rsid w:val="00F91C60"/>
    <w:rsid w:val="00F93444"/>
    <w:rsid w:val="00F94C31"/>
    <w:rsid w:val="00F97006"/>
    <w:rsid w:val="00F97AFA"/>
    <w:rsid w:val="00F97DC6"/>
    <w:rsid w:val="00FA02FE"/>
    <w:rsid w:val="00FA1F66"/>
    <w:rsid w:val="00FA2271"/>
    <w:rsid w:val="00FA3304"/>
    <w:rsid w:val="00FA3A00"/>
    <w:rsid w:val="00FA3D9F"/>
    <w:rsid w:val="00FA413E"/>
    <w:rsid w:val="00FA7172"/>
    <w:rsid w:val="00FB2FBF"/>
    <w:rsid w:val="00FB32EA"/>
    <w:rsid w:val="00FB5EAD"/>
    <w:rsid w:val="00FB68D0"/>
    <w:rsid w:val="00FB74CF"/>
    <w:rsid w:val="00FC0CB4"/>
    <w:rsid w:val="00FC0EE3"/>
    <w:rsid w:val="00FC1922"/>
    <w:rsid w:val="00FC2AF3"/>
    <w:rsid w:val="00FC2B1E"/>
    <w:rsid w:val="00FC2DB8"/>
    <w:rsid w:val="00FC32B7"/>
    <w:rsid w:val="00FC338F"/>
    <w:rsid w:val="00FC3591"/>
    <w:rsid w:val="00FC36D1"/>
    <w:rsid w:val="00FC4DF8"/>
    <w:rsid w:val="00FC5772"/>
    <w:rsid w:val="00FC5D74"/>
    <w:rsid w:val="00FC77A0"/>
    <w:rsid w:val="00FC7983"/>
    <w:rsid w:val="00FD0B37"/>
    <w:rsid w:val="00FD185F"/>
    <w:rsid w:val="00FD1EF2"/>
    <w:rsid w:val="00FD2CB6"/>
    <w:rsid w:val="00FD3518"/>
    <w:rsid w:val="00FD3597"/>
    <w:rsid w:val="00FD4BBA"/>
    <w:rsid w:val="00FD57F7"/>
    <w:rsid w:val="00FE0D5E"/>
    <w:rsid w:val="00FE13E0"/>
    <w:rsid w:val="00FE2F4C"/>
    <w:rsid w:val="00FE5832"/>
    <w:rsid w:val="00FF251F"/>
    <w:rsid w:val="00FF31E8"/>
    <w:rsid w:val="00FF422B"/>
    <w:rsid w:val="00FF477C"/>
    <w:rsid w:val="00FF4A85"/>
    <w:rsid w:val="00FF4E11"/>
    <w:rsid w:val="00FF5D72"/>
    <w:rsid w:val="00FF6320"/>
    <w:rsid w:val="00FF6B5D"/>
    <w:rsid w:val="00FF79B4"/>
    <w:rsid w:val="00FF7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fabf8f">
      <v:fill color="white" color2="#fbd4b4" focusposition="1" focussize="" focus="100%" type="gradient"/>
      <v:stroke color="#fabf8f" weight="1pt"/>
      <v:shadow on="t" type="perspective" color="#974706" opacity=".5" offset="1pt" offset2="-3pt"/>
    </o:shapedefaults>
    <o:shapelayout v:ext="edit">
      <o:idmap v:ext="edit" data="1"/>
    </o:shapelayout>
  </w:shapeDefaults>
  <w:decimalSymbol w:val=","/>
  <w:listSeparator w:val=";"/>
  <w14:docId w14:val="2BC1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15BEE"/>
    <w:rPr>
      <w:rFonts w:cs="Tahoma"/>
      <w:sz w:val="26"/>
    </w:rPr>
  </w:style>
  <w:style w:type="paragraph" w:styleId="Nagwek4">
    <w:name w:val="heading 4"/>
    <w:basedOn w:val="Normalny"/>
    <w:next w:val="Normalny"/>
    <w:link w:val="Nagwek4Znak"/>
    <w:uiPriority w:val="9"/>
    <w:unhideWhenUsed/>
    <w:qFormat/>
    <w:rsid w:val="00A80E52"/>
    <w:pPr>
      <w:keepNext/>
      <w:keepLines/>
      <w:spacing w:before="200" w:line="360" w:lineRule="auto"/>
      <w:jc w:val="both"/>
      <w:outlineLvl w:val="3"/>
    </w:pPr>
    <w:rPr>
      <w:rFonts w:asciiTheme="majorHAnsi" w:eastAsiaTheme="majorEastAsia" w:hAnsiTheme="majorHAnsi" w:cstheme="majorBidi"/>
      <w:b/>
      <w:bCs/>
      <w:iCs/>
      <w:sz w:val="40"/>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E7A78"/>
    <w:pPr>
      <w:tabs>
        <w:tab w:val="center" w:pos="4536"/>
        <w:tab w:val="right" w:pos="9072"/>
      </w:tabs>
    </w:pPr>
  </w:style>
  <w:style w:type="paragraph" w:styleId="Stopka">
    <w:name w:val="footer"/>
    <w:basedOn w:val="Normalny"/>
    <w:link w:val="StopkaZnak"/>
    <w:uiPriority w:val="99"/>
    <w:rsid w:val="00CE7A78"/>
    <w:pPr>
      <w:tabs>
        <w:tab w:val="center" w:pos="4536"/>
        <w:tab w:val="right" w:pos="9072"/>
      </w:tabs>
    </w:pPr>
  </w:style>
  <w:style w:type="paragraph" w:styleId="Tekstdymka">
    <w:name w:val="Balloon Text"/>
    <w:basedOn w:val="Normalny"/>
    <w:semiHidden/>
    <w:rsid w:val="00AB630F"/>
    <w:rPr>
      <w:rFonts w:ascii="Tahoma" w:hAnsi="Tahoma"/>
      <w:sz w:val="16"/>
      <w:szCs w:val="16"/>
    </w:rPr>
  </w:style>
  <w:style w:type="character" w:styleId="Numerstrony">
    <w:name w:val="page number"/>
    <w:basedOn w:val="Domylnaczcionkaakapitu"/>
    <w:rsid w:val="00400E9C"/>
  </w:style>
  <w:style w:type="table" w:styleId="Tabela-Siatka">
    <w:name w:val="Table Grid"/>
    <w:basedOn w:val="Standardowy"/>
    <w:rsid w:val="00541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F01C9"/>
    <w:pPr>
      <w:ind w:left="720"/>
      <w:contextualSpacing/>
    </w:pPr>
    <w:rPr>
      <w:rFonts w:cs="Times New Roman"/>
      <w:sz w:val="24"/>
      <w:szCs w:val="24"/>
    </w:rPr>
  </w:style>
  <w:style w:type="table" w:customStyle="1" w:styleId="rednialista1akcent11">
    <w:name w:val="Średnia lista 1 — akcent 11"/>
    <w:basedOn w:val="Standardowy"/>
    <w:uiPriority w:val="65"/>
    <w:rsid w:val="00EA266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redniasiatka1akcent1">
    <w:name w:val="Medium Grid 1 Accent 1"/>
    <w:basedOn w:val="Standardowy"/>
    <w:uiPriority w:val="67"/>
    <w:rsid w:val="00EA26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Hipercze">
    <w:name w:val="Hyperlink"/>
    <w:uiPriority w:val="99"/>
    <w:unhideWhenUsed/>
    <w:rsid w:val="00107A48"/>
    <w:rPr>
      <w:color w:val="0000FF"/>
      <w:u w:val="single"/>
    </w:rPr>
  </w:style>
  <w:style w:type="character" w:customStyle="1" w:styleId="apple-converted-space">
    <w:name w:val="apple-converted-space"/>
    <w:rsid w:val="00157ED8"/>
  </w:style>
  <w:style w:type="character" w:customStyle="1" w:styleId="h1">
    <w:name w:val="h1"/>
    <w:basedOn w:val="Domylnaczcionkaakapitu"/>
    <w:rsid w:val="000D2505"/>
  </w:style>
  <w:style w:type="paragraph" w:styleId="NormalnyWeb">
    <w:name w:val="Normal (Web)"/>
    <w:basedOn w:val="Normalny"/>
    <w:uiPriority w:val="99"/>
    <w:unhideWhenUsed/>
    <w:rsid w:val="001C6B76"/>
    <w:pPr>
      <w:spacing w:before="100" w:beforeAutospacing="1" w:after="100" w:afterAutospacing="1"/>
    </w:pPr>
    <w:rPr>
      <w:rFonts w:cs="Times New Roman"/>
      <w:sz w:val="24"/>
      <w:szCs w:val="24"/>
    </w:rPr>
  </w:style>
  <w:style w:type="character" w:styleId="Pogrubienie">
    <w:name w:val="Strong"/>
    <w:uiPriority w:val="22"/>
    <w:qFormat/>
    <w:rsid w:val="001C6B76"/>
    <w:rPr>
      <w:b/>
      <w:bCs/>
    </w:rPr>
  </w:style>
  <w:style w:type="character" w:styleId="Odwoaniedokomentarza">
    <w:name w:val="annotation reference"/>
    <w:uiPriority w:val="99"/>
    <w:rsid w:val="00A94E7E"/>
    <w:rPr>
      <w:sz w:val="16"/>
      <w:szCs w:val="16"/>
    </w:rPr>
  </w:style>
  <w:style w:type="paragraph" w:styleId="Tekstkomentarza">
    <w:name w:val="annotation text"/>
    <w:basedOn w:val="Normalny"/>
    <w:link w:val="TekstkomentarzaZnak"/>
    <w:uiPriority w:val="99"/>
    <w:rsid w:val="00A94E7E"/>
    <w:rPr>
      <w:rFonts w:cs="Times New Roman"/>
      <w:sz w:val="20"/>
      <w:lang w:val="x-none" w:eastAsia="x-none"/>
    </w:rPr>
  </w:style>
  <w:style w:type="character" w:customStyle="1" w:styleId="TekstkomentarzaZnak">
    <w:name w:val="Tekst komentarza Znak"/>
    <w:link w:val="Tekstkomentarza"/>
    <w:uiPriority w:val="99"/>
    <w:rsid w:val="00A94E7E"/>
    <w:rPr>
      <w:rFonts w:cs="Tahoma"/>
    </w:rPr>
  </w:style>
  <w:style w:type="paragraph" w:styleId="Tematkomentarza">
    <w:name w:val="annotation subject"/>
    <w:basedOn w:val="Tekstkomentarza"/>
    <w:next w:val="Tekstkomentarza"/>
    <w:link w:val="TematkomentarzaZnak"/>
    <w:rsid w:val="00A94E7E"/>
    <w:rPr>
      <w:b/>
      <w:bCs/>
    </w:rPr>
  </w:style>
  <w:style w:type="character" w:customStyle="1" w:styleId="TematkomentarzaZnak">
    <w:name w:val="Temat komentarza Znak"/>
    <w:link w:val="Tematkomentarza"/>
    <w:rsid w:val="00A94E7E"/>
    <w:rPr>
      <w:rFonts w:cs="Tahoma"/>
      <w:b/>
      <w:bCs/>
    </w:rPr>
  </w:style>
  <w:style w:type="character" w:styleId="Uwydatnienie">
    <w:name w:val="Emphasis"/>
    <w:uiPriority w:val="20"/>
    <w:qFormat/>
    <w:rsid w:val="00D8661D"/>
    <w:rPr>
      <w:i/>
      <w:iCs/>
    </w:rPr>
  </w:style>
  <w:style w:type="paragraph" w:styleId="Poprawka">
    <w:name w:val="Revision"/>
    <w:hidden/>
    <w:uiPriority w:val="99"/>
    <w:semiHidden/>
    <w:rsid w:val="00780470"/>
    <w:rPr>
      <w:rFonts w:cs="Tahoma"/>
      <w:sz w:val="26"/>
    </w:rPr>
  </w:style>
  <w:style w:type="paragraph" w:styleId="Tekstprzypisukocowego">
    <w:name w:val="endnote text"/>
    <w:basedOn w:val="Normalny"/>
    <w:link w:val="TekstprzypisukocowegoZnak"/>
    <w:rsid w:val="00782879"/>
    <w:rPr>
      <w:sz w:val="20"/>
    </w:rPr>
  </w:style>
  <w:style w:type="character" w:customStyle="1" w:styleId="TekstprzypisukocowegoZnak">
    <w:name w:val="Tekst przypisu końcowego Znak"/>
    <w:link w:val="Tekstprzypisukocowego"/>
    <w:rsid w:val="00782879"/>
    <w:rPr>
      <w:rFonts w:cs="Tahoma"/>
    </w:rPr>
  </w:style>
  <w:style w:type="character" w:styleId="Odwoanieprzypisukocowego">
    <w:name w:val="endnote reference"/>
    <w:rsid w:val="00782879"/>
    <w:rPr>
      <w:vertAlign w:val="superscript"/>
    </w:rPr>
  </w:style>
  <w:style w:type="paragraph" w:styleId="Tekstprzypisudolnego">
    <w:name w:val="footnote text"/>
    <w:aliases w:val="Tekst przypisu dolnego Znak Znak,Tekst przypisu dolnego Znak Znak Znak,Footnote,Podrozdział,Tekst przypisu dolnego-poligrafia"/>
    <w:basedOn w:val="Normalny"/>
    <w:link w:val="TekstprzypisudolnegoZnak"/>
    <w:uiPriority w:val="99"/>
    <w:qFormat/>
    <w:rsid w:val="007B54CD"/>
    <w:rPr>
      <w:sz w:val="20"/>
    </w:rPr>
  </w:style>
  <w:style w:type="character" w:customStyle="1" w:styleId="TekstprzypisudolnegoZnak">
    <w:name w:val="Tekst przypisu dolnego Znak"/>
    <w:aliases w:val="Tekst przypisu dolnego Znak Znak Znak1,Tekst przypisu dolnego Znak Znak Znak Znak,Footnote Znak,Podrozdział Znak,Tekst przypisu dolnego-poligrafia Znak"/>
    <w:link w:val="Tekstprzypisudolnego"/>
    <w:uiPriority w:val="99"/>
    <w:rsid w:val="007B54CD"/>
    <w:rPr>
      <w:rFonts w:cs="Tahoma"/>
    </w:rPr>
  </w:style>
  <w:style w:type="character" w:styleId="Odwoanieprzypisudolnego">
    <w:name w:val="footnote reference"/>
    <w:uiPriority w:val="99"/>
    <w:qFormat/>
    <w:rsid w:val="007B54CD"/>
    <w:rPr>
      <w:vertAlign w:val="superscript"/>
    </w:rPr>
  </w:style>
  <w:style w:type="character" w:customStyle="1" w:styleId="st">
    <w:name w:val="st"/>
    <w:rsid w:val="009820E1"/>
  </w:style>
  <w:style w:type="paragraph" w:customStyle="1" w:styleId="IR2014-tekst">
    <w:name w:val="IR 2014 - tekst"/>
    <w:basedOn w:val="Normalny"/>
    <w:link w:val="IR2014-tekstZnak"/>
    <w:qFormat/>
    <w:rsid w:val="00BD4329"/>
    <w:pPr>
      <w:spacing w:line="400" w:lineRule="exact"/>
      <w:ind w:firstLine="567"/>
      <w:jc w:val="both"/>
    </w:pPr>
    <w:rPr>
      <w:rFonts w:cs="Times New Roman"/>
      <w:spacing w:val="5"/>
      <w:szCs w:val="26"/>
    </w:rPr>
  </w:style>
  <w:style w:type="character" w:customStyle="1" w:styleId="IR2014-tekstZnak">
    <w:name w:val="IR 2014 - tekst Znak"/>
    <w:link w:val="IR2014-tekst"/>
    <w:rsid w:val="00BD4329"/>
    <w:rPr>
      <w:spacing w:val="5"/>
      <w:sz w:val="26"/>
      <w:szCs w:val="26"/>
    </w:rPr>
  </w:style>
  <w:style w:type="paragraph" w:customStyle="1" w:styleId="Pa0">
    <w:name w:val="Pa0"/>
    <w:basedOn w:val="Normalny"/>
    <w:next w:val="Normalny"/>
    <w:uiPriority w:val="99"/>
    <w:rsid w:val="00274F04"/>
    <w:pPr>
      <w:autoSpaceDE w:val="0"/>
      <w:autoSpaceDN w:val="0"/>
      <w:adjustRightInd w:val="0"/>
      <w:spacing w:line="241" w:lineRule="atLeast"/>
    </w:pPr>
    <w:rPr>
      <w:rFonts w:ascii="Trajan Pro" w:eastAsia="Calibri" w:hAnsi="Trajan Pro" w:cs="Times New Roman"/>
      <w:sz w:val="24"/>
      <w:szCs w:val="24"/>
      <w:lang w:eastAsia="en-US"/>
    </w:rPr>
  </w:style>
  <w:style w:type="character" w:customStyle="1" w:styleId="A0">
    <w:name w:val="A0"/>
    <w:uiPriority w:val="99"/>
    <w:rsid w:val="00274F04"/>
    <w:rPr>
      <w:rFonts w:cs="Trajan Pro"/>
      <w:color w:val="000000"/>
      <w:sz w:val="34"/>
      <w:szCs w:val="34"/>
    </w:rPr>
  </w:style>
  <w:style w:type="character" w:customStyle="1" w:styleId="StopkaZnak">
    <w:name w:val="Stopka Znak"/>
    <w:basedOn w:val="Domylnaczcionkaakapitu"/>
    <w:link w:val="Stopka"/>
    <w:uiPriority w:val="99"/>
    <w:rsid w:val="00785014"/>
    <w:rPr>
      <w:rFonts w:cs="Tahoma"/>
      <w:sz w:val="26"/>
    </w:rPr>
  </w:style>
  <w:style w:type="character" w:customStyle="1" w:styleId="Heading1">
    <w:name w:val="Heading #1_"/>
    <w:basedOn w:val="Domylnaczcionkaakapitu"/>
    <w:link w:val="Heading10"/>
    <w:rsid w:val="00FD57F7"/>
    <w:rPr>
      <w:rFonts w:ascii="Calibri" w:eastAsia="Calibri" w:hAnsi="Calibri" w:cs="Calibri"/>
      <w:b/>
      <w:bCs/>
      <w:sz w:val="26"/>
      <w:szCs w:val="26"/>
      <w:shd w:val="clear" w:color="auto" w:fill="FFFFFF"/>
    </w:rPr>
  </w:style>
  <w:style w:type="character" w:customStyle="1" w:styleId="Heading112pt">
    <w:name w:val="Heading #1 + 12 pt"/>
    <w:basedOn w:val="Heading1"/>
    <w:rsid w:val="00FD57F7"/>
    <w:rPr>
      <w:rFonts w:ascii="Calibri" w:eastAsia="Calibri" w:hAnsi="Calibri" w:cs="Calibri"/>
      <w:b/>
      <w:bCs/>
      <w:color w:val="000000"/>
      <w:spacing w:val="0"/>
      <w:w w:val="100"/>
      <w:position w:val="0"/>
      <w:sz w:val="24"/>
      <w:szCs w:val="24"/>
      <w:u w:val="single"/>
      <w:shd w:val="clear" w:color="auto" w:fill="FFFFFF"/>
      <w:lang w:val="en-US"/>
    </w:rPr>
  </w:style>
  <w:style w:type="character" w:customStyle="1" w:styleId="Bodytext">
    <w:name w:val="Body text_"/>
    <w:basedOn w:val="Domylnaczcionkaakapitu"/>
    <w:link w:val="Tekstpodstawowy1"/>
    <w:rsid w:val="00FD57F7"/>
    <w:rPr>
      <w:rFonts w:ascii="Calibri" w:eastAsia="Calibri" w:hAnsi="Calibri" w:cs="Calibri"/>
      <w:sz w:val="22"/>
      <w:szCs w:val="22"/>
      <w:shd w:val="clear" w:color="auto" w:fill="FFFFFF"/>
    </w:rPr>
  </w:style>
  <w:style w:type="paragraph" w:customStyle="1" w:styleId="Heading10">
    <w:name w:val="Heading #1"/>
    <w:basedOn w:val="Normalny"/>
    <w:link w:val="Heading1"/>
    <w:rsid w:val="00FD57F7"/>
    <w:pPr>
      <w:widowControl w:val="0"/>
      <w:shd w:val="clear" w:color="auto" w:fill="FFFFFF"/>
      <w:spacing w:before="720" w:after="480" w:line="341" w:lineRule="exact"/>
      <w:outlineLvl w:val="0"/>
    </w:pPr>
    <w:rPr>
      <w:rFonts w:ascii="Calibri" w:eastAsia="Calibri" w:hAnsi="Calibri" w:cs="Calibri"/>
      <w:b/>
      <w:bCs/>
      <w:szCs w:val="26"/>
    </w:rPr>
  </w:style>
  <w:style w:type="paragraph" w:customStyle="1" w:styleId="Tekstpodstawowy1">
    <w:name w:val="Tekst podstawowy1"/>
    <w:basedOn w:val="Normalny"/>
    <w:link w:val="Bodytext"/>
    <w:rsid w:val="00FD57F7"/>
    <w:pPr>
      <w:widowControl w:val="0"/>
      <w:shd w:val="clear" w:color="auto" w:fill="FFFFFF"/>
      <w:spacing w:before="480" w:after="240" w:line="293" w:lineRule="exact"/>
      <w:ind w:hanging="360"/>
    </w:pPr>
    <w:rPr>
      <w:rFonts w:ascii="Calibri" w:eastAsia="Calibri" w:hAnsi="Calibri" w:cs="Calibri"/>
      <w:sz w:val="22"/>
      <w:szCs w:val="22"/>
    </w:rPr>
  </w:style>
  <w:style w:type="character" w:customStyle="1" w:styleId="Nagwek4Znak">
    <w:name w:val="Nagłówek 4 Znak"/>
    <w:basedOn w:val="Domylnaczcionkaakapitu"/>
    <w:link w:val="Nagwek4"/>
    <w:uiPriority w:val="9"/>
    <w:rsid w:val="00A80E52"/>
    <w:rPr>
      <w:rFonts w:asciiTheme="majorHAnsi" w:eastAsiaTheme="majorEastAsia" w:hAnsiTheme="majorHAnsi" w:cstheme="majorBidi"/>
      <w:b/>
      <w:bCs/>
      <w:iCs/>
      <w:sz w:val="40"/>
      <w:szCs w:val="22"/>
      <w:lang w:eastAsia="en-US"/>
    </w:rPr>
  </w:style>
  <w:style w:type="character" w:customStyle="1" w:styleId="Bodytext2">
    <w:name w:val="Body text (2)_"/>
    <w:basedOn w:val="Domylnaczcionkaakapitu"/>
    <w:link w:val="Bodytext20"/>
    <w:rsid w:val="00A80E52"/>
    <w:rPr>
      <w:rFonts w:ascii="Calibri" w:eastAsia="Calibri" w:hAnsi="Calibri" w:cs="Calibri"/>
      <w:b/>
      <w:bCs/>
      <w:sz w:val="23"/>
      <w:szCs w:val="23"/>
      <w:shd w:val="clear" w:color="auto" w:fill="FFFFFF"/>
    </w:rPr>
  </w:style>
  <w:style w:type="paragraph" w:customStyle="1" w:styleId="Bodytext20">
    <w:name w:val="Body text (2)"/>
    <w:basedOn w:val="Normalny"/>
    <w:link w:val="Bodytext2"/>
    <w:rsid w:val="00A80E52"/>
    <w:pPr>
      <w:widowControl w:val="0"/>
      <w:shd w:val="clear" w:color="auto" w:fill="FFFFFF"/>
      <w:spacing w:line="293" w:lineRule="exact"/>
      <w:jc w:val="center"/>
    </w:pPr>
    <w:rPr>
      <w:rFonts w:ascii="Calibri" w:eastAsia="Calibri" w:hAnsi="Calibri" w:cs="Calibri"/>
      <w:b/>
      <w:bCs/>
      <w:sz w:val="23"/>
      <w:szCs w:val="23"/>
    </w:rPr>
  </w:style>
  <w:style w:type="paragraph" w:customStyle="1" w:styleId="Styl1">
    <w:name w:val="Styl1"/>
    <w:basedOn w:val="Normalny"/>
    <w:link w:val="Styl1Znak"/>
    <w:qFormat/>
    <w:rsid w:val="00A80E52"/>
    <w:pPr>
      <w:spacing w:line="400" w:lineRule="exact"/>
      <w:ind w:firstLine="567"/>
      <w:jc w:val="both"/>
    </w:pPr>
    <w:rPr>
      <w:rFonts w:cs="Times New Roman"/>
      <w:spacing w:val="5"/>
    </w:rPr>
  </w:style>
  <w:style w:type="character" w:customStyle="1" w:styleId="Styl1Znak">
    <w:name w:val="Styl1 Znak"/>
    <w:basedOn w:val="Domylnaczcionkaakapitu"/>
    <w:link w:val="Styl1"/>
    <w:rsid w:val="00A80E52"/>
    <w:rPr>
      <w:spacing w:val="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0407">
      <w:bodyDiv w:val="1"/>
      <w:marLeft w:val="0"/>
      <w:marRight w:val="0"/>
      <w:marTop w:val="0"/>
      <w:marBottom w:val="0"/>
      <w:divBdr>
        <w:top w:val="none" w:sz="0" w:space="0" w:color="auto"/>
        <w:left w:val="none" w:sz="0" w:space="0" w:color="auto"/>
        <w:bottom w:val="none" w:sz="0" w:space="0" w:color="auto"/>
        <w:right w:val="none" w:sz="0" w:space="0" w:color="auto"/>
      </w:divBdr>
    </w:div>
    <w:div w:id="44375747">
      <w:bodyDiv w:val="1"/>
      <w:marLeft w:val="0"/>
      <w:marRight w:val="0"/>
      <w:marTop w:val="0"/>
      <w:marBottom w:val="0"/>
      <w:divBdr>
        <w:top w:val="none" w:sz="0" w:space="0" w:color="auto"/>
        <w:left w:val="none" w:sz="0" w:space="0" w:color="auto"/>
        <w:bottom w:val="none" w:sz="0" w:space="0" w:color="auto"/>
        <w:right w:val="none" w:sz="0" w:space="0" w:color="auto"/>
      </w:divBdr>
      <w:divsChild>
        <w:div w:id="609437668">
          <w:marLeft w:val="0"/>
          <w:marRight w:val="0"/>
          <w:marTop w:val="0"/>
          <w:marBottom w:val="0"/>
          <w:divBdr>
            <w:top w:val="none" w:sz="0" w:space="0" w:color="auto"/>
            <w:left w:val="none" w:sz="0" w:space="0" w:color="auto"/>
            <w:bottom w:val="none" w:sz="0" w:space="0" w:color="auto"/>
            <w:right w:val="none" w:sz="0" w:space="0" w:color="auto"/>
          </w:divBdr>
        </w:div>
      </w:divsChild>
    </w:div>
    <w:div w:id="65568567">
      <w:bodyDiv w:val="1"/>
      <w:marLeft w:val="0"/>
      <w:marRight w:val="0"/>
      <w:marTop w:val="0"/>
      <w:marBottom w:val="0"/>
      <w:divBdr>
        <w:top w:val="none" w:sz="0" w:space="0" w:color="auto"/>
        <w:left w:val="none" w:sz="0" w:space="0" w:color="auto"/>
        <w:bottom w:val="none" w:sz="0" w:space="0" w:color="auto"/>
        <w:right w:val="none" w:sz="0" w:space="0" w:color="auto"/>
      </w:divBdr>
      <w:divsChild>
        <w:div w:id="1041633548">
          <w:marLeft w:val="0"/>
          <w:marRight w:val="0"/>
          <w:marTop w:val="0"/>
          <w:marBottom w:val="0"/>
          <w:divBdr>
            <w:top w:val="none" w:sz="0" w:space="0" w:color="auto"/>
            <w:left w:val="none" w:sz="0" w:space="0" w:color="auto"/>
            <w:bottom w:val="none" w:sz="0" w:space="0" w:color="auto"/>
            <w:right w:val="none" w:sz="0" w:space="0" w:color="auto"/>
          </w:divBdr>
        </w:div>
      </w:divsChild>
    </w:div>
    <w:div w:id="86777683">
      <w:bodyDiv w:val="1"/>
      <w:marLeft w:val="0"/>
      <w:marRight w:val="0"/>
      <w:marTop w:val="0"/>
      <w:marBottom w:val="0"/>
      <w:divBdr>
        <w:top w:val="none" w:sz="0" w:space="0" w:color="auto"/>
        <w:left w:val="none" w:sz="0" w:space="0" w:color="auto"/>
        <w:bottom w:val="none" w:sz="0" w:space="0" w:color="auto"/>
        <w:right w:val="none" w:sz="0" w:space="0" w:color="auto"/>
      </w:divBdr>
    </w:div>
    <w:div w:id="102380908">
      <w:bodyDiv w:val="1"/>
      <w:marLeft w:val="0"/>
      <w:marRight w:val="0"/>
      <w:marTop w:val="0"/>
      <w:marBottom w:val="0"/>
      <w:divBdr>
        <w:top w:val="none" w:sz="0" w:space="0" w:color="auto"/>
        <w:left w:val="none" w:sz="0" w:space="0" w:color="auto"/>
        <w:bottom w:val="none" w:sz="0" w:space="0" w:color="auto"/>
        <w:right w:val="none" w:sz="0" w:space="0" w:color="auto"/>
      </w:divBdr>
      <w:divsChild>
        <w:div w:id="1254782788">
          <w:marLeft w:val="0"/>
          <w:marRight w:val="0"/>
          <w:marTop w:val="0"/>
          <w:marBottom w:val="0"/>
          <w:divBdr>
            <w:top w:val="none" w:sz="0" w:space="0" w:color="auto"/>
            <w:left w:val="none" w:sz="0" w:space="0" w:color="auto"/>
            <w:bottom w:val="none" w:sz="0" w:space="0" w:color="auto"/>
            <w:right w:val="none" w:sz="0" w:space="0" w:color="auto"/>
          </w:divBdr>
          <w:divsChild>
            <w:div w:id="780413929">
              <w:marLeft w:val="0"/>
              <w:marRight w:val="0"/>
              <w:marTop w:val="0"/>
              <w:marBottom w:val="0"/>
              <w:divBdr>
                <w:top w:val="none" w:sz="0" w:space="0" w:color="auto"/>
                <w:left w:val="none" w:sz="0" w:space="0" w:color="auto"/>
                <w:bottom w:val="none" w:sz="0" w:space="0" w:color="auto"/>
                <w:right w:val="none" w:sz="0" w:space="0" w:color="auto"/>
              </w:divBdr>
            </w:div>
            <w:div w:id="709769778">
              <w:marLeft w:val="0"/>
              <w:marRight w:val="0"/>
              <w:marTop w:val="0"/>
              <w:marBottom w:val="0"/>
              <w:divBdr>
                <w:top w:val="none" w:sz="0" w:space="0" w:color="auto"/>
                <w:left w:val="none" w:sz="0" w:space="0" w:color="auto"/>
                <w:bottom w:val="none" w:sz="0" w:space="0" w:color="auto"/>
                <w:right w:val="none" w:sz="0" w:space="0" w:color="auto"/>
              </w:divBdr>
            </w:div>
            <w:div w:id="607658787">
              <w:marLeft w:val="0"/>
              <w:marRight w:val="0"/>
              <w:marTop w:val="0"/>
              <w:marBottom w:val="0"/>
              <w:divBdr>
                <w:top w:val="none" w:sz="0" w:space="0" w:color="auto"/>
                <w:left w:val="none" w:sz="0" w:space="0" w:color="auto"/>
                <w:bottom w:val="none" w:sz="0" w:space="0" w:color="auto"/>
                <w:right w:val="none" w:sz="0" w:space="0" w:color="auto"/>
              </w:divBdr>
            </w:div>
            <w:div w:id="639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4161">
      <w:bodyDiv w:val="1"/>
      <w:marLeft w:val="0"/>
      <w:marRight w:val="0"/>
      <w:marTop w:val="0"/>
      <w:marBottom w:val="0"/>
      <w:divBdr>
        <w:top w:val="none" w:sz="0" w:space="0" w:color="auto"/>
        <w:left w:val="none" w:sz="0" w:space="0" w:color="auto"/>
        <w:bottom w:val="none" w:sz="0" w:space="0" w:color="auto"/>
        <w:right w:val="none" w:sz="0" w:space="0" w:color="auto"/>
      </w:divBdr>
      <w:divsChild>
        <w:div w:id="1264069211">
          <w:marLeft w:val="0"/>
          <w:marRight w:val="0"/>
          <w:marTop w:val="0"/>
          <w:marBottom w:val="0"/>
          <w:divBdr>
            <w:top w:val="none" w:sz="0" w:space="0" w:color="auto"/>
            <w:left w:val="none" w:sz="0" w:space="0" w:color="auto"/>
            <w:bottom w:val="none" w:sz="0" w:space="0" w:color="auto"/>
            <w:right w:val="none" w:sz="0" w:space="0" w:color="auto"/>
          </w:divBdr>
          <w:divsChild>
            <w:div w:id="1269778669">
              <w:marLeft w:val="0"/>
              <w:marRight w:val="0"/>
              <w:marTop w:val="0"/>
              <w:marBottom w:val="0"/>
              <w:divBdr>
                <w:top w:val="none" w:sz="0" w:space="0" w:color="auto"/>
                <w:left w:val="none" w:sz="0" w:space="0" w:color="auto"/>
                <w:bottom w:val="none" w:sz="0" w:space="0" w:color="auto"/>
                <w:right w:val="none" w:sz="0" w:space="0" w:color="auto"/>
              </w:divBdr>
              <w:divsChild>
                <w:div w:id="20516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36592">
      <w:bodyDiv w:val="1"/>
      <w:marLeft w:val="0"/>
      <w:marRight w:val="0"/>
      <w:marTop w:val="0"/>
      <w:marBottom w:val="0"/>
      <w:divBdr>
        <w:top w:val="none" w:sz="0" w:space="0" w:color="auto"/>
        <w:left w:val="none" w:sz="0" w:space="0" w:color="auto"/>
        <w:bottom w:val="none" w:sz="0" w:space="0" w:color="auto"/>
        <w:right w:val="none" w:sz="0" w:space="0" w:color="auto"/>
      </w:divBdr>
    </w:div>
    <w:div w:id="245771242">
      <w:bodyDiv w:val="1"/>
      <w:marLeft w:val="0"/>
      <w:marRight w:val="0"/>
      <w:marTop w:val="0"/>
      <w:marBottom w:val="0"/>
      <w:divBdr>
        <w:top w:val="none" w:sz="0" w:space="0" w:color="auto"/>
        <w:left w:val="none" w:sz="0" w:space="0" w:color="auto"/>
        <w:bottom w:val="none" w:sz="0" w:space="0" w:color="auto"/>
        <w:right w:val="none" w:sz="0" w:space="0" w:color="auto"/>
      </w:divBdr>
    </w:div>
    <w:div w:id="268855716">
      <w:bodyDiv w:val="1"/>
      <w:marLeft w:val="0"/>
      <w:marRight w:val="0"/>
      <w:marTop w:val="0"/>
      <w:marBottom w:val="0"/>
      <w:divBdr>
        <w:top w:val="none" w:sz="0" w:space="0" w:color="auto"/>
        <w:left w:val="none" w:sz="0" w:space="0" w:color="auto"/>
        <w:bottom w:val="none" w:sz="0" w:space="0" w:color="auto"/>
        <w:right w:val="none" w:sz="0" w:space="0" w:color="auto"/>
      </w:divBdr>
    </w:div>
    <w:div w:id="285350962">
      <w:bodyDiv w:val="1"/>
      <w:marLeft w:val="0"/>
      <w:marRight w:val="0"/>
      <w:marTop w:val="0"/>
      <w:marBottom w:val="0"/>
      <w:divBdr>
        <w:top w:val="none" w:sz="0" w:space="0" w:color="auto"/>
        <w:left w:val="none" w:sz="0" w:space="0" w:color="auto"/>
        <w:bottom w:val="none" w:sz="0" w:space="0" w:color="auto"/>
        <w:right w:val="none" w:sz="0" w:space="0" w:color="auto"/>
      </w:divBdr>
      <w:divsChild>
        <w:div w:id="544606786">
          <w:marLeft w:val="0"/>
          <w:marRight w:val="0"/>
          <w:marTop w:val="0"/>
          <w:marBottom w:val="0"/>
          <w:divBdr>
            <w:top w:val="none" w:sz="0" w:space="0" w:color="auto"/>
            <w:left w:val="none" w:sz="0" w:space="0" w:color="auto"/>
            <w:bottom w:val="none" w:sz="0" w:space="0" w:color="auto"/>
            <w:right w:val="none" w:sz="0" w:space="0" w:color="auto"/>
          </w:divBdr>
          <w:divsChild>
            <w:div w:id="108551279">
              <w:marLeft w:val="0"/>
              <w:marRight w:val="0"/>
              <w:marTop w:val="0"/>
              <w:marBottom w:val="0"/>
              <w:divBdr>
                <w:top w:val="none" w:sz="0" w:space="0" w:color="auto"/>
                <w:left w:val="none" w:sz="0" w:space="0" w:color="auto"/>
                <w:bottom w:val="none" w:sz="0" w:space="0" w:color="auto"/>
                <w:right w:val="none" w:sz="0" w:space="0" w:color="auto"/>
              </w:divBdr>
              <w:divsChild>
                <w:div w:id="355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2984">
      <w:bodyDiv w:val="1"/>
      <w:marLeft w:val="0"/>
      <w:marRight w:val="0"/>
      <w:marTop w:val="0"/>
      <w:marBottom w:val="0"/>
      <w:divBdr>
        <w:top w:val="none" w:sz="0" w:space="0" w:color="auto"/>
        <w:left w:val="none" w:sz="0" w:space="0" w:color="auto"/>
        <w:bottom w:val="none" w:sz="0" w:space="0" w:color="auto"/>
        <w:right w:val="none" w:sz="0" w:space="0" w:color="auto"/>
      </w:divBdr>
    </w:div>
    <w:div w:id="306320266">
      <w:bodyDiv w:val="1"/>
      <w:marLeft w:val="0"/>
      <w:marRight w:val="0"/>
      <w:marTop w:val="0"/>
      <w:marBottom w:val="0"/>
      <w:divBdr>
        <w:top w:val="none" w:sz="0" w:space="0" w:color="auto"/>
        <w:left w:val="none" w:sz="0" w:space="0" w:color="auto"/>
        <w:bottom w:val="none" w:sz="0" w:space="0" w:color="auto"/>
        <w:right w:val="none" w:sz="0" w:space="0" w:color="auto"/>
      </w:divBdr>
    </w:div>
    <w:div w:id="318850110">
      <w:bodyDiv w:val="1"/>
      <w:marLeft w:val="0"/>
      <w:marRight w:val="0"/>
      <w:marTop w:val="0"/>
      <w:marBottom w:val="0"/>
      <w:divBdr>
        <w:top w:val="none" w:sz="0" w:space="0" w:color="auto"/>
        <w:left w:val="none" w:sz="0" w:space="0" w:color="auto"/>
        <w:bottom w:val="none" w:sz="0" w:space="0" w:color="auto"/>
        <w:right w:val="none" w:sz="0" w:space="0" w:color="auto"/>
      </w:divBdr>
    </w:div>
    <w:div w:id="346250554">
      <w:bodyDiv w:val="1"/>
      <w:marLeft w:val="0"/>
      <w:marRight w:val="0"/>
      <w:marTop w:val="0"/>
      <w:marBottom w:val="0"/>
      <w:divBdr>
        <w:top w:val="none" w:sz="0" w:space="0" w:color="auto"/>
        <w:left w:val="none" w:sz="0" w:space="0" w:color="auto"/>
        <w:bottom w:val="none" w:sz="0" w:space="0" w:color="auto"/>
        <w:right w:val="none" w:sz="0" w:space="0" w:color="auto"/>
      </w:divBdr>
    </w:div>
    <w:div w:id="369190692">
      <w:bodyDiv w:val="1"/>
      <w:marLeft w:val="0"/>
      <w:marRight w:val="0"/>
      <w:marTop w:val="0"/>
      <w:marBottom w:val="0"/>
      <w:divBdr>
        <w:top w:val="none" w:sz="0" w:space="0" w:color="auto"/>
        <w:left w:val="none" w:sz="0" w:space="0" w:color="auto"/>
        <w:bottom w:val="none" w:sz="0" w:space="0" w:color="auto"/>
        <w:right w:val="none" w:sz="0" w:space="0" w:color="auto"/>
      </w:divBdr>
    </w:div>
    <w:div w:id="402993181">
      <w:bodyDiv w:val="1"/>
      <w:marLeft w:val="0"/>
      <w:marRight w:val="0"/>
      <w:marTop w:val="0"/>
      <w:marBottom w:val="0"/>
      <w:divBdr>
        <w:top w:val="none" w:sz="0" w:space="0" w:color="auto"/>
        <w:left w:val="none" w:sz="0" w:space="0" w:color="auto"/>
        <w:bottom w:val="none" w:sz="0" w:space="0" w:color="auto"/>
        <w:right w:val="none" w:sz="0" w:space="0" w:color="auto"/>
      </w:divBdr>
      <w:divsChild>
        <w:div w:id="719208189">
          <w:marLeft w:val="0"/>
          <w:marRight w:val="0"/>
          <w:marTop w:val="0"/>
          <w:marBottom w:val="0"/>
          <w:divBdr>
            <w:top w:val="none" w:sz="0" w:space="0" w:color="auto"/>
            <w:left w:val="none" w:sz="0" w:space="0" w:color="auto"/>
            <w:bottom w:val="none" w:sz="0" w:space="0" w:color="auto"/>
            <w:right w:val="none" w:sz="0" w:space="0" w:color="auto"/>
          </w:divBdr>
        </w:div>
      </w:divsChild>
    </w:div>
    <w:div w:id="428619402">
      <w:bodyDiv w:val="1"/>
      <w:marLeft w:val="0"/>
      <w:marRight w:val="0"/>
      <w:marTop w:val="0"/>
      <w:marBottom w:val="0"/>
      <w:divBdr>
        <w:top w:val="none" w:sz="0" w:space="0" w:color="auto"/>
        <w:left w:val="none" w:sz="0" w:space="0" w:color="auto"/>
        <w:bottom w:val="none" w:sz="0" w:space="0" w:color="auto"/>
        <w:right w:val="none" w:sz="0" w:space="0" w:color="auto"/>
      </w:divBdr>
      <w:divsChild>
        <w:div w:id="412362527">
          <w:marLeft w:val="0"/>
          <w:marRight w:val="0"/>
          <w:marTop w:val="0"/>
          <w:marBottom w:val="0"/>
          <w:divBdr>
            <w:top w:val="none" w:sz="0" w:space="0" w:color="auto"/>
            <w:left w:val="none" w:sz="0" w:space="0" w:color="auto"/>
            <w:bottom w:val="none" w:sz="0" w:space="0" w:color="auto"/>
            <w:right w:val="none" w:sz="0" w:space="0" w:color="auto"/>
          </w:divBdr>
        </w:div>
        <w:div w:id="1296987111">
          <w:marLeft w:val="0"/>
          <w:marRight w:val="0"/>
          <w:marTop w:val="0"/>
          <w:marBottom w:val="0"/>
          <w:divBdr>
            <w:top w:val="none" w:sz="0" w:space="0" w:color="auto"/>
            <w:left w:val="none" w:sz="0" w:space="0" w:color="auto"/>
            <w:bottom w:val="none" w:sz="0" w:space="0" w:color="auto"/>
            <w:right w:val="none" w:sz="0" w:space="0" w:color="auto"/>
          </w:divBdr>
        </w:div>
        <w:div w:id="1384325174">
          <w:marLeft w:val="0"/>
          <w:marRight w:val="0"/>
          <w:marTop w:val="0"/>
          <w:marBottom w:val="0"/>
          <w:divBdr>
            <w:top w:val="none" w:sz="0" w:space="0" w:color="auto"/>
            <w:left w:val="none" w:sz="0" w:space="0" w:color="auto"/>
            <w:bottom w:val="none" w:sz="0" w:space="0" w:color="auto"/>
            <w:right w:val="none" w:sz="0" w:space="0" w:color="auto"/>
          </w:divBdr>
        </w:div>
        <w:div w:id="1957368387">
          <w:marLeft w:val="0"/>
          <w:marRight w:val="0"/>
          <w:marTop w:val="0"/>
          <w:marBottom w:val="0"/>
          <w:divBdr>
            <w:top w:val="none" w:sz="0" w:space="0" w:color="auto"/>
            <w:left w:val="none" w:sz="0" w:space="0" w:color="auto"/>
            <w:bottom w:val="none" w:sz="0" w:space="0" w:color="auto"/>
            <w:right w:val="none" w:sz="0" w:space="0" w:color="auto"/>
          </w:divBdr>
        </w:div>
      </w:divsChild>
    </w:div>
    <w:div w:id="454719991">
      <w:bodyDiv w:val="1"/>
      <w:marLeft w:val="0"/>
      <w:marRight w:val="0"/>
      <w:marTop w:val="0"/>
      <w:marBottom w:val="0"/>
      <w:divBdr>
        <w:top w:val="none" w:sz="0" w:space="0" w:color="auto"/>
        <w:left w:val="none" w:sz="0" w:space="0" w:color="auto"/>
        <w:bottom w:val="none" w:sz="0" w:space="0" w:color="auto"/>
        <w:right w:val="none" w:sz="0" w:space="0" w:color="auto"/>
      </w:divBdr>
    </w:div>
    <w:div w:id="558370137">
      <w:bodyDiv w:val="1"/>
      <w:marLeft w:val="0"/>
      <w:marRight w:val="0"/>
      <w:marTop w:val="0"/>
      <w:marBottom w:val="0"/>
      <w:divBdr>
        <w:top w:val="none" w:sz="0" w:space="0" w:color="auto"/>
        <w:left w:val="none" w:sz="0" w:space="0" w:color="auto"/>
        <w:bottom w:val="none" w:sz="0" w:space="0" w:color="auto"/>
        <w:right w:val="none" w:sz="0" w:space="0" w:color="auto"/>
      </w:divBdr>
      <w:divsChild>
        <w:div w:id="877088124">
          <w:marLeft w:val="0"/>
          <w:marRight w:val="0"/>
          <w:marTop w:val="0"/>
          <w:marBottom w:val="0"/>
          <w:divBdr>
            <w:top w:val="none" w:sz="0" w:space="0" w:color="auto"/>
            <w:left w:val="none" w:sz="0" w:space="0" w:color="auto"/>
            <w:bottom w:val="none" w:sz="0" w:space="0" w:color="auto"/>
            <w:right w:val="none" w:sz="0" w:space="0" w:color="auto"/>
          </w:divBdr>
          <w:divsChild>
            <w:div w:id="312950973">
              <w:marLeft w:val="0"/>
              <w:marRight w:val="0"/>
              <w:marTop w:val="0"/>
              <w:marBottom w:val="0"/>
              <w:divBdr>
                <w:top w:val="none" w:sz="0" w:space="0" w:color="auto"/>
                <w:left w:val="none" w:sz="0" w:space="0" w:color="auto"/>
                <w:bottom w:val="none" w:sz="0" w:space="0" w:color="auto"/>
                <w:right w:val="none" w:sz="0" w:space="0" w:color="auto"/>
              </w:divBdr>
              <w:divsChild>
                <w:div w:id="13976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12922">
      <w:bodyDiv w:val="1"/>
      <w:marLeft w:val="0"/>
      <w:marRight w:val="0"/>
      <w:marTop w:val="0"/>
      <w:marBottom w:val="0"/>
      <w:divBdr>
        <w:top w:val="none" w:sz="0" w:space="0" w:color="auto"/>
        <w:left w:val="none" w:sz="0" w:space="0" w:color="auto"/>
        <w:bottom w:val="none" w:sz="0" w:space="0" w:color="auto"/>
        <w:right w:val="none" w:sz="0" w:space="0" w:color="auto"/>
      </w:divBdr>
    </w:div>
    <w:div w:id="610937027">
      <w:bodyDiv w:val="1"/>
      <w:marLeft w:val="0"/>
      <w:marRight w:val="0"/>
      <w:marTop w:val="0"/>
      <w:marBottom w:val="0"/>
      <w:divBdr>
        <w:top w:val="none" w:sz="0" w:space="0" w:color="auto"/>
        <w:left w:val="none" w:sz="0" w:space="0" w:color="auto"/>
        <w:bottom w:val="none" w:sz="0" w:space="0" w:color="auto"/>
        <w:right w:val="none" w:sz="0" w:space="0" w:color="auto"/>
      </w:divBdr>
      <w:divsChild>
        <w:div w:id="2101246088">
          <w:marLeft w:val="0"/>
          <w:marRight w:val="0"/>
          <w:marTop w:val="0"/>
          <w:marBottom w:val="0"/>
          <w:divBdr>
            <w:top w:val="none" w:sz="0" w:space="0" w:color="auto"/>
            <w:left w:val="none" w:sz="0" w:space="0" w:color="auto"/>
            <w:bottom w:val="none" w:sz="0" w:space="0" w:color="auto"/>
            <w:right w:val="none" w:sz="0" w:space="0" w:color="auto"/>
          </w:divBdr>
        </w:div>
      </w:divsChild>
    </w:div>
    <w:div w:id="633364054">
      <w:bodyDiv w:val="1"/>
      <w:marLeft w:val="0"/>
      <w:marRight w:val="0"/>
      <w:marTop w:val="0"/>
      <w:marBottom w:val="0"/>
      <w:divBdr>
        <w:top w:val="none" w:sz="0" w:space="0" w:color="auto"/>
        <w:left w:val="none" w:sz="0" w:space="0" w:color="auto"/>
        <w:bottom w:val="none" w:sz="0" w:space="0" w:color="auto"/>
        <w:right w:val="none" w:sz="0" w:space="0" w:color="auto"/>
      </w:divBdr>
    </w:div>
    <w:div w:id="668289076">
      <w:bodyDiv w:val="1"/>
      <w:marLeft w:val="0"/>
      <w:marRight w:val="0"/>
      <w:marTop w:val="0"/>
      <w:marBottom w:val="0"/>
      <w:divBdr>
        <w:top w:val="none" w:sz="0" w:space="0" w:color="auto"/>
        <w:left w:val="none" w:sz="0" w:space="0" w:color="auto"/>
        <w:bottom w:val="none" w:sz="0" w:space="0" w:color="auto"/>
        <w:right w:val="none" w:sz="0" w:space="0" w:color="auto"/>
      </w:divBdr>
    </w:div>
    <w:div w:id="707727129">
      <w:bodyDiv w:val="1"/>
      <w:marLeft w:val="0"/>
      <w:marRight w:val="0"/>
      <w:marTop w:val="0"/>
      <w:marBottom w:val="0"/>
      <w:divBdr>
        <w:top w:val="none" w:sz="0" w:space="0" w:color="auto"/>
        <w:left w:val="none" w:sz="0" w:space="0" w:color="auto"/>
        <w:bottom w:val="none" w:sz="0" w:space="0" w:color="auto"/>
        <w:right w:val="none" w:sz="0" w:space="0" w:color="auto"/>
      </w:divBdr>
    </w:div>
    <w:div w:id="805859604">
      <w:bodyDiv w:val="1"/>
      <w:marLeft w:val="0"/>
      <w:marRight w:val="0"/>
      <w:marTop w:val="0"/>
      <w:marBottom w:val="0"/>
      <w:divBdr>
        <w:top w:val="none" w:sz="0" w:space="0" w:color="auto"/>
        <w:left w:val="none" w:sz="0" w:space="0" w:color="auto"/>
        <w:bottom w:val="none" w:sz="0" w:space="0" w:color="auto"/>
        <w:right w:val="none" w:sz="0" w:space="0" w:color="auto"/>
      </w:divBdr>
    </w:div>
    <w:div w:id="810243875">
      <w:bodyDiv w:val="1"/>
      <w:marLeft w:val="0"/>
      <w:marRight w:val="0"/>
      <w:marTop w:val="0"/>
      <w:marBottom w:val="0"/>
      <w:divBdr>
        <w:top w:val="none" w:sz="0" w:space="0" w:color="auto"/>
        <w:left w:val="none" w:sz="0" w:space="0" w:color="auto"/>
        <w:bottom w:val="none" w:sz="0" w:space="0" w:color="auto"/>
        <w:right w:val="none" w:sz="0" w:space="0" w:color="auto"/>
      </w:divBdr>
    </w:div>
    <w:div w:id="820541338">
      <w:bodyDiv w:val="1"/>
      <w:marLeft w:val="0"/>
      <w:marRight w:val="0"/>
      <w:marTop w:val="0"/>
      <w:marBottom w:val="0"/>
      <w:divBdr>
        <w:top w:val="none" w:sz="0" w:space="0" w:color="auto"/>
        <w:left w:val="none" w:sz="0" w:space="0" w:color="auto"/>
        <w:bottom w:val="none" w:sz="0" w:space="0" w:color="auto"/>
        <w:right w:val="none" w:sz="0" w:space="0" w:color="auto"/>
      </w:divBdr>
    </w:div>
    <w:div w:id="840390768">
      <w:bodyDiv w:val="1"/>
      <w:marLeft w:val="0"/>
      <w:marRight w:val="0"/>
      <w:marTop w:val="0"/>
      <w:marBottom w:val="0"/>
      <w:divBdr>
        <w:top w:val="none" w:sz="0" w:space="0" w:color="auto"/>
        <w:left w:val="none" w:sz="0" w:space="0" w:color="auto"/>
        <w:bottom w:val="none" w:sz="0" w:space="0" w:color="auto"/>
        <w:right w:val="none" w:sz="0" w:space="0" w:color="auto"/>
      </w:divBdr>
    </w:div>
    <w:div w:id="847256386">
      <w:bodyDiv w:val="1"/>
      <w:marLeft w:val="0"/>
      <w:marRight w:val="0"/>
      <w:marTop w:val="0"/>
      <w:marBottom w:val="0"/>
      <w:divBdr>
        <w:top w:val="none" w:sz="0" w:space="0" w:color="auto"/>
        <w:left w:val="none" w:sz="0" w:space="0" w:color="auto"/>
        <w:bottom w:val="none" w:sz="0" w:space="0" w:color="auto"/>
        <w:right w:val="none" w:sz="0" w:space="0" w:color="auto"/>
      </w:divBdr>
      <w:divsChild>
        <w:div w:id="1164393604">
          <w:marLeft w:val="0"/>
          <w:marRight w:val="0"/>
          <w:marTop w:val="0"/>
          <w:marBottom w:val="0"/>
          <w:divBdr>
            <w:top w:val="none" w:sz="0" w:space="0" w:color="auto"/>
            <w:left w:val="none" w:sz="0" w:space="0" w:color="auto"/>
            <w:bottom w:val="none" w:sz="0" w:space="0" w:color="auto"/>
            <w:right w:val="none" w:sz="0" w:space="0" w:color="auto"/>
          </w:divBdr>
        </w:div>
      </w:divsChild>
    </w:div>
    <w:div w:id="867762498">
      <w:bodyDiv w:val="1"/>
      <w:marLeft w:val="0"/>
      <w:marRight w:val="0"/>
      <w:marTop w:val="0"/>
      <w:marBottom w:val="0"/>
      <w:divBdr>
        <w:top w:val="none" w:sz="0" w:space="0" w:color="auto"/>
        <w:left w:val="none" w:sz="0" w:space="0" w:color="auto"/>
        <w:bottom w:val="none" w:sz="0" w:space="0" w:color="auto"/>
        <w:right w:val="none" w:sz="0" w:space="0" w:color="auto"/>
      </w:divBdr>
    </w:div>
    <w:div w:id="884756853">
      <w:bodyDiv w:val="1"/>
      <w:marLeft w:val="0"/>
      <w:marRight w:val="0"/>
      <w:marTop w:val="0"/>
      <w:marBottom w:val="0"/>
      <w:divBdr>
        <w:top w:val="none" w:sz="0" w:space="0" w:color="auto"/>
        <w:left w:val="none" w:sz="0" w:space="0" w:color="auto"/>
        <w:bottom w:val="none" w:sz="0" w:space="0" w:color="auto"/>
        <w:right w:val="none" w:sz="0" w:space="0" w:color="auto"/>
      </w:divBdr>
      <w:divsChild>
        <w:div w:id="733241145">
          <w:marLeft w:val="0"/>
          <w:marRight w:val="0"/>
          <w:marTop w:val="0"/>
          <w:marBottom w:val="0"/>
          <w:divBdr>
            <w:top w:val="none" w:sz="0" w:space="0" w:color="auto"/>
            <w:left w:val="none" w:sz="0" w:space="0" w:color="auto"/>
            <w:bottom w:val="none" w:sz="0" w:space="0" w:color="auto"/>
            <w:right w:val="none" w:sz="0" w:space="0" w:color="auto"/>
          </w:divBdr>
          <w:divsChild>
            <w:div w:id="1493521151">
              <w:marLeft w:val="0"/>
              <w:marRight w:val="0"/>
              <w:marTop w:val="0"/>
              <w:marBottom w:val="0"/>
              <w:divBdr>
                <w:top w:val="none" w:sz="0" w:space="0" w:color="auto"/>
                <w:left w:val="none" w:sz="0" w:space="0" w:color="auto"/>
                <w:bottom w:val="none" w:sz="0" w:space="0" w:color="auto"/>
                <w:right w:val="none" w:sz="0" w:space="0" w:color="auto"/>
              </w:divBdr>
              <w:divsChild>
                <w:div w:id="1987009545">
                  <w:marLeft w:val="0"/>
                  <w:marRight w:val="0"/>
                  <w:marTop w:val="0"/>
                  <w:marBottom w:val="0"/>
                  <w:divBdr>
                    <w:top w:val="none" w:sz="0" w:space="0" w:color="auto"/>
                    <w:left w:val="none" w:sz="0" w:space="0" w:color="auto"/>
                    <w:bottom w:val="none" w:sz="0" w:space="0" w:color="auto"/>
                    <w:right w:val="none" w:sz="0" w:space="0" w:color="auto"/>
                  </w:divBdr>
                  <w:divsChild>
                    <w:div w:id="391392325">
                      <w:marLeft w:val="0"/>
                      <w:marRight w:val="0"/>
                      <w:marTop w:val="0"/>
                      <w:marBottom w:val="0"/>
                      <w:divBdr>
                        <w:top w:val="none" w:sz="0" w:space="0" w:color="auto"/>
                        <w:left w:val="none" w:sz="0" w:space="0" w:color="auto"/>
                        <w:bottom w:val="none" w:sz="0" w:space="0" w:color="auto"/>
                        <w:right w:val="none" w:sz="0" w:space="0" w:color="auto"/>
                      </w:divBdr>
                      <w:divsChild>
                        <w:div w:id="862981919">
                          <w:marLeft w:val="0"/>
                          <w:marRight w:val="0"/>
                          <w:marTop w:val="0"/>
                          <w:marBottom w:val="0"/>
                          <w:divBdr>
                            <w:top w:val="none" w:sz="0" w:space="0" w:color="auto"/>
                            <w:left w:val="none" w:sz="0" w:space="0" w:color="auto"/>
                            <w:bottom w:val="none" w:sz="0" w:space="0" w:color="auto"/>
                            <w:right w:val="none" w:sz="0" w:space="0" w:color="auto"/>
                          </w:divBdr>
                          <w:divsChild>
                            <w:div w:id="1342127960">
                              <w:marLeft w:val="0"/>
                              <w:marRight w:val="0"/>
                              <w:marTop w:val="0"/>
                              <w:marBottom w:val="0"/>
                              <w:divBdr>
                                <w:top w:val="none" w:sz="0" w:space="0" w:color="auto"/>
                                <w:left w:val="none" w:sz="0" w:space="0" w:color="auto"/>
                                <w:bottom w:val="none" w:sz="0" w:space="0" w:color="auto"/>
                                <w:right w:val="none" w:sz="0" w:space="0" w:color="auto"/>
                              </w:divBdr>
                              <w:divsChild>
                                <w:div w:id="1339845144">
                                  <w:marLeft w:val="0"/>
                                  <w:marRight w:val="0"/>
                                  <w:marTop w:val="0"/>
                                  <w:marBottom w:val="0"/>
                                  <w:divBdr>
                                    <w:top w:val="none" w:sz="0" w:space="0" w:color="auto"/>
                                    <w:left w:val="none" w:sz="0" w:space="0" w:color="auto"/>
                                    <w:bottom w:val="none" w:sz="0" w:space="0" w:color="auto"/>
                                    <w:right w:val="none" w:sz="0" w:space="0" w:color="auto"/>
                                  </w:divBdr>
                                  <w:divsChild>
                                    <w:div w:id="165562992">
                                      <w:marLeft w:val="0"/>
                                      <w:marRight w:val="0"/>
                                      <w:marTop w:val="0"/>
                                      <w:marBottom w:val="0"/>
                                      <w:divBdr>
                                        <w:top w:val="none" w:sz="0" w:space="0" w:color="auto"/>
                                        <w:left w:val="none" w:sz="0" w:space="0" w:color="auto"/>
                                        <w:bottom w:val="none" w:sz="0" w:space="0" w:color="auto"/>
                                        <w:right w:val="none" w:sz="0" w:space="0" w:color="auto"/>
                                      </w:divBdr>
                                      <w:divsChild>
                                        <w:div w:id="389160972">
                                          <w:marLeft w:val="0"/>
                                          <w:marRight w:val="0"/>
                                          <w:marTop w:val="0"/>
                                          <w:marBottom w:val="0"/>
                                          <w:divBdr>
                                            <w:top w:val="none" w:sz="0" w:space="0" w:color="auto"/>
                                            <w:left w:val="none" w:sz="0" w:space="0" w:color="auto"/>
                                            <w:bottom w:val="none" w:sz="0" w:space="0" w:color="auto"/>
                                            <w:right w:val="none" w:sz="0" w:space="0" w:color="auto"/>
                                          </w:divBdr>
                                        </w:div>
                                        <w:div w:id="696545935">
                                          <w:marLeft w:val="0"/>
                                          <w:marRight w:val="0"/>
                                          <w:marTop w:val="0"/>
                                          <w:marBottom w:val="0"/>
                                          <w:divBdr>
                                            <w:top w:val="none" w:sz="0" w:space="0" w:color="auto"/>
                                            <w:left w:val="none" w:sz="0" w:space="0" w:color="auto"/>
                                            <w:bottom w:val="none" w:sz="0" w:space="0" w:color="auto"/>
                                            <w:right w:val="none" w:sz="0" w:space="0" w:color="auto"/>
                                          </w:divBdr>
                                        </w:div>
                                        <w:div w:id="1118180880">
                                          <w:marLeft w:val="0"/>
                                          <w:marRight w:val="0"/>
                                          <w:marTop w:val="0"/>
                                          <w:marBottom w:val="0"/>
                                          <w:divBdr>
                                            <w:top w:val="none" w:sz="0" w:space="0" w:color="auto"/>
                                            <w:left w:val="none" w:sz="0" w:space="0" w:color="auto"/>
                                            <w:bottom w:val="none" w:sz="0" w:space="0" w:color="auto"/>
                                            <w:right w:val="none" w:sz="0" w:space="0" w:color="auto"/>
                                          </w:divBdr>
                                        </w:div>
                                        <w:div w:id="1922442860">
                                          <w:marLeft w:val="0"/>
                                          <w:marRight w:val="0"/>
                                          <w:marTop w:val="0"/>
                                          <w:marBottom w:val="0"/>
                                          <w:divBdr>
                                            <w:top w:val="none" w:sz="0" w:space="0" w:color="auto"/>
                                            <w:left w:val="none" w:sz="0" w:space="0" w:color="auto"/>
                                            <w:bottom w:val="none" w:sz="0" w:space="0" w:color="auto"/>
                                            <w:right w:val="none" w:sz="0" w:space="0" w:color="auto"/>
                                          </w:divBdr>
                                        </w:div>
                                        <w:div w:id="2006978715">
                                          <w:marLeft w:val="0"/>
                                          <w:marRight w:val="0"/>
                                          <w:marTop w:val="0"/>
                                          <w:marBottom w:val="0"/>
                                          <w:divBdr>
                                            <w:top w:val="none" w:sz="0" w:space="0" w:color="auto"/>
                                            <w:left w:val="none" w:sz="0" w:space="0" w:color="auto"/>
                                            <w:bottom w:val="none" w:sz="0" w:space="0" w:color="auto"/>
                                            <w:right w:val="none" w:sz="0" w:space="0" w:color="auto"/>
                                          </w:divBdr>
                                        </w:div>
                                        <w:div w:id="21169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7299878">
      <w:bodyDiv w:val="1"/>
      <w:marLeft w:val="0"/>
      <w:marRight w:val="0"/>
      <w:marTop w:val="0"/>
      <w:marBottom w:val="0"/>
      <w:divBdr>
        <w:top w:val="none" w:sz="0" w:space="0" w:color="auto"/>
        <w:left w:val="none" w:sz="0" w:space="0" w:color="auto"/>
        <w:bottom w:val="none" w:sz="0" w:space="0" w:color="auto"/>
        <w:right w:val="none" w:sz="0" w:space="0" w:color="auto"/>
      </w:divBdr>
    </w:div>
    <w:div w:id="996112897">
      <w:bodyDiv w:val="1"/>
      <w:marLeft w:val="0"/>
      <w:marRight w:val="0"/>
      <w:marTop w:val="0"/>
      <w:marBottom w:val="0"/>
      <w:divBdr>
        <w:top w:val="none" w:sz="0" w:space="0" w:color="auto"/>
        <w:left w:val="none" w:sz="0" w:space="0" w:color="auto"/>
        <w:bottom w:val="none" w:sz="0" w:space="0" w:color="auto"/>
        <w:right w:val="none" w:sz="0" w:space="0" w:color="auto"/>
      </w:divBdr>
    </w:div>
    <w:div w:id="1091781442">
      <w:bodyDiv w:val="1"/>
      <w:marLeft w:val="0"/>
      <w:marRight w:val="0"/>
      <w:marTop w:val="0"/>
      <w:marBottom w:val="0"/>
      <w:divBdr>
        <w:top w:val="none" w:sz="0" w:space="0" w:color="auto"/>
        <w:left w:val="none" w:sz="0" w:space="0" w:color="auto"/>
        <w:bottom w:val="none" w:sz="0" w:space="0" w:color="auto"/>
        <w:right w:val="none" w:sz="0" w:space="0" w:color="auto"/>
      </w:divBdr>
    </w:div>
    <w:div w:id="1112549116">
      <w:bodyDiv w:val="1"/>
      <w:marLeft w:val="0"/>
      <w:marRight w:val="0"/>
      <w:marTop w:val="0"/>
      <w:marBottom w:val="0"/>
      <w:divBdr>
        <w:top w:val="none" w:sz="0" w:space="0" w:color="auto"/>
        <w:left w:val="none" w:sz="0" w:space="0" w:color="auto"/>
        <w:bottom w:val="none" w:sz="0" w:space="0" w:color="auto"/>
        <w:right w:val="none" w:sz="0" w:space="0" w:color="auto"/>
      </w:divBdr>
      <w:divsChild>
        <w:div w:id="1478961834">
          <w:marLeft w:val="0"/>
          <w:marRight w:val="0"/>
          <w:marTop w:val="0"/>
          <w:marBottom w:val="0"/>
          <w:divBdr>
            <w:top w:val="none" w:sz="0" w:space="0" w:color="auto"/>
            <w:left w:val="none" w:sz="0" w:space="0" w:color="auto"/>
            <w:bottom w:val="none" w:sz="0" w:space="0" w:color="auto"/>
            <w:right w:val="none" w:sz="0" w:space="0" w:color="auto"/>
          </w:divBdr>
          <w:divsChild>
            <w:div w:id="19559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12825">
      <w:bodyDiv w:val="1"/>
      <w:marLeft w:val="0"/>
      <w:marRight w:val="0"/>
      <w:marTop w:val="0"/>
      <w:marBottom w:val="0"/>
      <w:divBdr>
        <w:top w:val="none" w:sz="0" w:space="0" w:color="auto"/>
        <w:left w:val="none" w:sz="0" w:space="0" w:color="auto"/>
        <w:bottom w:val="none" w:sz="0" w:space="0" w:color="auto"/>
        <w:right w:val="none" w:sz="0" w:space="0" w:color="auto"/>
      </w:divBdr>
    </w:div>
    <w:div w:id="1135830652">
      <w:bodyDiv w:val="1"/>
      <w:marLeft w:val="0"/>
      <w:marRight w:val="0"/>
      <w:marTop w:val="0"/>
      <w:marBottom w:val="0"/>
      <w:divBdr>
        <w:top w:val="none" w:sz="0" w:space="0" w:color="auto"/>
        <w:left w:val="none" w:sz="0" w:space="0" w:color="auto"/>
        <w:bottom w:val="none" w:sz="0" w:space="0" w:color="auto"/>
        <w:right w:val="none" w:sz="0" w:space="0" w:color="auto"/>
      </w:divBdr>
    </w:div>
    <w:div w:id="1204055368">
      <w:bodyDiv w:val="1"/>
      <w:marLeft w:val="0"/>
      <w:marRight w:val="0"/>
      <w:marTop w:val="0"/>
      <w:marBottom w:val="0"/>
      <w:divBdr>
        <w:top w:val="none" w:sz="0" w:space="0" w:color="auto"/>
        <w:left w:val="none" w:sz="0" w:space="0" w:color="auto"/>
        <w:bottom w:val="none" w:sz="0" w:space="0" w:color="auto"/>
        <w:right w:val="none" w:sz="0" w:space="0" w:color="auto"/>
      </w:divBdr>
      <w:divsChild>
        <w:div w:id="1542593416">
          <w:marLeft w:val="0"/>
          <w:marRight w:val="0"/>
          <w:marTop w:val="0"/>
          <w:marBottom w:val="0"/>
          <w:divBdr>
            <w:top w:val="none" w:sz="0" w:space="0" w:color="auto"/>
            <w:left w:val="none" w:sz="0" w:space="0" w:color="auto"/>
            <w:bottom w:val="none" w:sz="0" w:space="0" w:color="auto"/>
            <w:right w:val="none" w:sz="0" w:space="0" w:color="auto"/>
          </w:divBdr>
          <w:divsChild>
            <w:div w:id="727999160">
              <w:marLeft w:val="0"/>
              <w:marRight w:val="0"/>
              <w:marTop w:val="0"/>
              <w:marBottom w:val="0"/>
              <w:divBdr>
                <w:top w:val="none" w:sz="0" w:space="0" w:color="auto"/>
                <w:left w:val="none" w:sz="0" w:space="0" w:color="auto"/>
                <w:bottom w:val="none" w:sz="0" w:space="0" w:color="auto"/>
                <w:right w:val="none" w:sz="0" w:space="0" w:color="auto"/>
              </w:divBdr>
              <w:divsChild>
                <w:div w:id="1438678122">
                  <w:marLeft w:val="0"/>
                  <w:marRight w:val="0"/>
                  <w:marTop w:val="0"/>
                  <w:marBottom w:val="0"/>
                  <w:divBdr>
                    <w:top w:val="none" w:sz="0" w:space="0" w:color="auto"/>
                    <w:left w:val="none" w:sz="0" w:space="0" w:color="auto"/>
                    <w:bottom w:val="none" w:sz="0" w:space="0" w:color="auto"/>
                    <w:right w:val="none" w:sz="0" w:space="0" w:color="auto"/>
                  </w:divBdr>
                  <w:divsChild>
                    <w:div w:id="278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71791">
      <w:bodyDiv w:val="1"/>
      <w:marLeft w:val="0"/>
      <w:marRight w:val="0"/>
      <w:marTop w:val="0"/>
      <w:marBottom w:val="0"/>
      <w:divBdr>
        <w:top w:val="none" w:sz="0" w:space="0" w:color="auto"/>
        <w:left w:val="none" w:sz="0" w:space="0" w:color="auto"/>
        <w:bottom w:val="none" w:sz="0" w:space="0" w:color="auto"/>
        <w:right w:val="none" w:sz="0" w:space="0" w:color="auto"/>
      </w:divBdr>
    </w:div>
    <w:div w:id="1229920963">
      <w:bodyDiv w:val="1"/>
      <w:marLeft w:val="0"/>
      <w:marRight w:val="0"/>
      <w:marTop w:val="0"/>
      <w:marBottom w:val="0"/>
      <w:divBdr>
        <w:top w:val="none" w:sz="0" w:space="0" w:color="auto"/>
        <w:left w:val="none" w:sz="0" w:space="0" w:color="auto"/>
        <w:bottom w:val="none" w:sz="0" w:space="0" w:color="auto"/>
        <w:right w:val="none" w:sz="0" w:space="0" w:color="auto"/>
      </w:divBdr>
    </w:div>
    <w:div w:id="1261449301">
      <w:bodyDiv w:val="1"/>
      <w:marLeft w:val="0"/>
      <w:marRight w:val="0"/>
      <w:marTop w:val="0"/>
      <w:marBottom w:val="0"/>
      <w:divBdr>
        <w:top w:val="none" w:sz="0" w:space="0" w:color="auto"/>
        <w:left w:val="none" w:sz="0" w:space="0" w:color="auto"/>
        <w:bottom w:val="none" w:sz="0" w:space="0" w:color="auto"/>
        <w:right w:val="none" w:sz="0" w:space="0" w:color="auto"/>
      </w:divBdr>
      <w:divsChild>
        <w:div w:id="1569459563">
          <w:marLeft w:val="0"/>
          <w:marRight w:val="0"/>
          <w:marTop w:val="0"/>
          <w:marBottom w:val="0"/>
          <w:divBdr>
            <w:top w:val="none" w:sz="0" w:space="0" w:color="auto"/>
            <w:left w:val="none" w:sz="0" w:space="0" w:color="auto"/>
            <w:bottom w:val="none" w:sz="0" w:space="0" w:color="auto"/>
            <w:right w:val="none" w:sz="0" w:space="0" w:color="auto"/>
          </w:divBdr>
        </w:div>
      </w:divsChild>
    </w:div>
    <w:div w:id="1287548034">
      <w:bodyDiv w:val="1"/>
      <w:marLeft w:val="0"/>
      <w:marRight w:val="0"/>
      <w:marTop w:val="0"/>
      <w:marBottom w:val="0"/>
      <w:divBdr>
        <w:top w:val="none" w:sz="0" w:space="0" w:color="auto"/>
        <w:left w:val="none" w:sz="0" w:space="0" w:color="auto"/>
        <w:bottom w:val="none" w:sz="0" w:space="0" w:color="auto"/>
        <w:right w:val="none" w:sz="0" w:space="0" w:color="auto"/>
      </w:divBdr>
    </w:div>
    <w:div w:id="1351099805">
      <w:bodyDiv w:val="1"/>
      <w:marLeft w:val="0"/>
      <w:marRight w:val="0"/>
      <w:marTop w:val="0"/>
      <w:marBottom w:val="0"/>
      <w:divBdr>
        <w:top w:val="none" w:sz="0" w:space="0" w:color="auto"/>
        <w:left w:val="none" w:sz="0" w:space="0" w:color="auto"/>
        <w:bottom w:val="none" w:sz="0" w:space="0" w:color="auto"/>
        <w:right w:val="none" w:sz="0" w:space="0" w:color="auto"/>
      </w:divBdr>
      <w:divsChild>
        <w:div w:id="252398926">
          <w:marLeft w:val="0"/>
          <w:marRight w:val="0"/>
          <w:marTop w:val="0"/>
          <w:marBottom w:val="0"/>
          <w:divBdr>
            <w:top w:val="none" w:sz="0" w:space="0" w:color="auto"/>
            <w:left w:val="none" w:sz="0" w:space="0" w:color="auto"/>
            <w:bottom w:val="none" w:sz="0" w:space="0" w:color="auto"/>
            <w:right w:val="none" w:sz="0" w:space="0" w:color="auto"/>
          </w:divBdr>
          <w:divsChild>
            <w:div w:id="1896817070">
              <w:marLeft w:val="0"/>
              <w:marRight w:val="0"/>
              <w:marTop w:val="0"/>
              <w:marBottom w:val="0"/>
              <w:divBdr>
                <w:top w:val="none" w:sz="0" w:space="0" w:color="auto"/>
                <w:left w:val="none" w:sz="0" w:space="0" w:color="auto"/>
                <w:bottom w:val="none" w:sz="0" w:space="0" w:color="auto"/>
                <w:right w:val="none" w:sz="0" w:space="0" w:color="auto"/>
              </w:divBdr>
              <w:divsChild>
                <w:div w:id="10329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7763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82">
          <w:marLeft w:val="0"/>
          <w:marRight w:val="0"/>
          <w:marTop w:val="0"/>
          <w:marBottom w:val="0"/>
          <w:divBdr>
            <w:top w:val="none" w:sz="0" w:space="0" w:color="auto"/>
            <w:left w:val="none" w:sz="0" w:space="0" w:color="auto"/>
            <w:bottom w:val="none" w:sz="0" w:space="0" w:color="auto"/>
            <w:right w:val="none" w:sz="0" w:space="0" w:color="auto"/>
          </w:divBdr>
          <w:divsChild>
            <w:div w:id="2040275278">
              <w:marLeft w:val="0"/>
              <w:marRight w:val="0"/>
              <w:marTop w:val="0"/>
              <w:marBottom w:val="0"/>
              <w:divBdr>
                <w:top w:val="none" w:sz="0" w:space="0" w:color="auto"/>
                <w:left w:val="none" w:sz="0" w:space="0" w:color="auto"/>
                <w:bottom w:val="none" w:sz="0" w:space="0" w:color="auto"/>
                <w:right w:val="none" w:sz="0" w:space="0" w:color="auto"/>
              </w:divBdr>
              <w:divsChild>
                <w:div w:id="1008795751">
                  <w:marLeft w:val="0"/>
                  <w:marRight w:val="0"/>
                  <w:marTop w:val="0"/>
                  <w:marBottom w:val="0"/>
                  <w:divBdr>
                    <w:top w:val="none" w:sz="0" w:space="0" w:color="auto"/>
                    <w:left w:val="none" w:sz="0" w:space="0" w:color="auto"/>
                    <w:bottom w:val="none" w:sz="0" w:space="0" w:color="auto"/>
                    <w:right w:val="none" w:sz="0" w:space="0" w:color="auto"/>
                  </w:divBdr>
                  <w:divsChild>
                    <w:div w:id="671302846">
                      <w:marLeft w:val="0"/>
                      <w:marRight w:val="0"/>
                      <w:marTop w:val="0"/>
                      <w:marBottom w:val="0"/>
                      <w:divBdr>
                        <w:top w:val="none" w:sz="0" w:space="0" w:color="auto"/>
                        <w:left w:val="none" w:sz="0" w:space="0" w:color="auto"/>
                        <w:bottom w:val="none" w:sz="0" w:space="0" w:color="auto"/>
                        <w:right w:val="none" w:sz="0" w:space="0" w:color="auto"/>
                      </w:divBdr>
                    </w:div>
                    <w:div w:id="11862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51488">
      <w:bodyDiv w:val="1"/>
      <w:marLeft w:val="0"/>
      <w:marRight w:val="0"/>
      <w:marTop w:val="0"/>
      <w:marBottom w:val="0"/>
      <w:divBdr>
        <w:top w:val="none" w:sz="0" w:space="0" w:color="auto"/>
        <w:left w:val="none" w:sz="0" w:space="0" w:color="auto"/>
        <w:bottom w:val="none" w:sz="0" w:space="0" w:color="auto"/>
        <w:right w:val="none" w:sz="0" w:space="0" w:color="auto"/>
      </w:divBdr>
      <w:divsChild>
        <w:div w:id="595594450">
          <w:marLeft w:val="0"/>
          <w:marRight w:val="0"/>
          <w:marTop w:val="0"/>
          <w:marBottom w:val="0"/>
          <w:divBdr>
            <w:top w:val="none" w:sz="0" w:space="0" w:color="auto"/>
            <w:left w:val="none" w:sz="0" w:space="0" w:color="auto"/>
            <w:bottom w:val="none" w:sz="0" w:space="0" w:color="auto"/>
            <w:right w:val="none" w:sz="0" w:space="0" w:color="auto"/>
          </w:divBdr>
        </w:div>
      </w:divsChild>
    </w:div>
    <w:div w:id="1410931983">
      <w:bodyDiv w:val="1"/>
      <w:marLeft w:val="0"/>
      <w:marRight w:val="0"/>
      <w:marTop w:val="0"/>
      <w:marBottom w:val="0"/>
      <w:divBdr>
        <w:top w:val="none" w:sz="0" w:space="0" w:color="auto"/>
        <w:left w:val="none" w:sz="0" w:space="0" w:color="auto"/>
        <w:bottom w:val="none" w:sz="0" w:space="0" w:color="auto"/>
        <w:right w:val="none" w:sz="0" w:space="0" w:color="auto"/>
      </w:divBdr>
    </w:div>
    <w:div w:id="1497644192">
      <w:bodyDiv w:val="1"/>
      <w:marLeft w:val="0"/>
      <w:marRight w:val="0"/>
      <w:marTop w:val="0"/>
      <w:marBottom w:val="0"/>
      <w:divBdr>
        <w:top w:val="none" w:sz="0" w:space="0" w:color="auto"/>
        <w:left w:val="none" w:sz="0" w:space="0" w:color="auto"/>
        <w:bottom w:val="none" w:sz="0" w:space="0" w:color="auto"/>
        <w:right w:val="none" w:sz="0" w:space="0" w:color="auto"/>
      </w:divBdr>
    </w:div>
    <w:div w:id="1505240688">
      <w:bodyDiv w:val="1"/>
      <w:marLeft w:val="0"/>
      <w:marRight w:val="0"/>
      <w:marTop w:val="0"/>
      <w:marBottom w:val="0"/>
      <w:divBdr>
        <w:top w:val="none" w:sz="0" w:space="0" w:color="auto"/>
        <w:left w:val="none" w:sz="0" w:space="0" w:color="auto"/>
        <w:bottom w:val="none" w:sz="0" w:space="0" w:color="auto"/>
        <w:right w:val="none" w:sz="0" w:space="0" w:color="auto"/>
      </w:divBdr>
    </w:div>
    <w:div w:id="1535190272">
      <w:bodyDiv w:val="1"/>
      <w:marLeft w:val="0"/>
      <w:marRight w:val="0"/>
      <w:marTop w:val="0"/>
      <w:marBottom w:val="0"/>
      <w:divBdr>
        <w:top w:val="none" w:sz="0" w:space="0" w:color="auto"/>
        <w:left w:val="none" w:sz="0" w:space="0" w:color="auto"/>
        <w:bottom w:val="none" w:sz="0" w:space="0" w:color="auto"/>
        <w:right w:val="none" w:sz="0" w:space="0" w:color="auto"/>
      </w:divBdr>
    </w:div>
    <w:div w:id="1571426383">
      <w:bodyDiv w:val="1"/>
      <w:marLeft w:val="0"/>
      <w:marRight w:val="0"/>
      <w:marTop w:val="0"/>
      <w:marBottom w:val="0"/>
      <w:divBdr>
        <w:top w:val="none" w:sz="0" w:space="0" w:color="auto"/>
        <w:left w:val="none" w:sz="0" w:space="0" w:color="auto"/>
        <w:bottom w:val="none" w:sz="0" w:space="0" w:color="auto"/>
        <w:right w:val="none" w:sz="0" w:space="0" w:color="auto"/>
      </w:divBdr>
    </w:div>
    <w:div w:id="1586498343">
      <w:bodyDiv w:val="1"/>
      <w:marLeft w:val="0"/>
      <w:marRight w:val="0"/>
      <w:marTop w:val="0"/>
      <w:marBottom w:val="0"/>
      <w:divBdr>
        <w:top w:val="none" w:sz="0" w:space="0" w:color="auto"/>
        <w:left w:val="none" w:sz="0" w:space="0" w:color="auto"/>
        <w:bottom w:val="none" w:sz="0" w:space="0" w:color="auto"/>
        <w:right w:val="none" w:sz="0" w:space="0" w:color="auto"/>
      </w:divBdr>
    </w:div>
    <w:div w:id="1594820910">
      <w:bodyDiv w:val="1"/>
      <w:marLeft w:val="0"/>
      <w:marRight w:val="0"/>
      <w:marTop w:val="0"/>
      <w:marBottom w:val="0"/>
      <w:divBdr>
        <w:top w:val="none" w:sz="0" w:space="0" w:color="auto"/>
        <w:left w:val="none" w:sz="0" w:space="0" w:color="auto"/>
        <w:bottom w:val="none" w:sz="0" w:space="0" w:color="auto"/>
        <w:right w:val="none" w:sz="0" w:space="0" w:color="auto"/>
      </w:divBdr>
      <w:divsChild>
        <w:div w:id="1638489948">
          <w:marLeft w:val="0"/>
          <w:marRight w:val="0"/>
          <w:marTop w:val="0"/>
          <w:marBottom w:val="0"/>
          <w:divBdr>
            <w:top w:val="none" w:sz="0" w:space="0" w:color="auto"/>
            <w:left w:val="none" w:sz="0" w:space="0" w:color="auto"/>
            <w:bottom w:val="none" w:sz="0" w:space="0" w:color="auto"/>
            <w:right w:val="none" w:sz="0" w:space="0" w:color="auto"/>
          </w:divBdr>
          <w:divsChild>
            <w:div w:id="80179915">
              <w:marLeft w:val="0"/>
              <w:marRight w:val="0"/>
              <w:marTop w:val="0"/>
              <w:marBottom w:val="0"/>
              <w:divBdr>
                <w:top w:val="none" w:sz="0" w:space="0" w:color="auto"/>
                <w:left w:val="none" w:sz="0" w:space="0" w:color="auto"/>
                <w:bottom w:val="none" w:sz="0" w:space="0" w:color="auto"/>
                <w:right w:val="none" w:sz="0" w:space="0" w:color="auto"/>
              </w:divBdr>
            </w:div>
            <w:div w:id="2121024566">
              <w:marLeft w:val="0"/>
              <w:marRight w:val="0"/>
              <w:marTop w:val="0"/>
              <w:marBottom w:val="0"/>
              <w:divBdr>
                <w:top w:val="none" w:sz="0" w:space="0" w:color="auto"/>
                <w:left w:val="none" w:sz="0" w:space="0" w:color="auto"/>
                <w:bottom w:val="none" w:sz="0" w:space="0" w:color="auto"/>
                <w:right w:val="none" w:sz="0" w:space="0" w:color="auto"/>
              </w:divBdr>
            </w:div>
            <w:div w:id="2047632140">
              <w:marLeft w:val="0"/>
              <w:marRight w:val="0"/>
              <w:marTop w:val="0"/>
              <w:marBottom w:val="0"/>
              <w:divBdr>
                <w:top w:val="none" w:sz="0" w:space="0" w:color="auto"/>
                <w:left w:val="none" w:sz="0" w:space="0" w:color="auto"/>
                <w:bottom w:val="none" w:sz="0" w:space="0" w:color="auto"/>
                <w:right w:val="none" w:sz="0" w:space="0" w:color="auto"/>
              </w:divBdr>
            </w:div>
            <w:div w:id="19550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59">
      <w:bodyDiv w:val="1"/>
      <w:marLeft w:val="0"/>
      <w:marRight w:val="0"/>
      <w:marTop w:val="0"/>
      <w:marBottom w:val="0"/>
      <w:divBdr>
        <w:top w:val="none" w:sz="0" w:space="0" w:color="auto"/>
        <w:left w:val="none" w:sz="0" w:space="0" w:color="auto"/>
        <w:bottom w:val="none" w:sz="0" w:space="0" w:color="auto"/>
        <w:right w:val="none" w:sz="0" w:space="0" w:color="auto"/>
      </w:divBdr>
    </w:div>
    <w:div w:id="1681659423">
      <w:bodyDiv w:val="1"/>
      <w:marLeft w:val="0"/>
      <w:marRight w:val="0"/>
      <w:marTop w:val="0"/>
      <w:marBottom w:val="0"/>
      <w:divBdr>
        <w:top w:val="none" w:sz="0" w:space="0" w:color="auto"/>
        <w:left w:val="none" w:sz="0" w:space="0" w:color="auto"/>
        <w:bottom w:val="none" w:sz="0" w:space="0" w:color="auto"/>
        <w:right w:val="none" w:sz="0" w:space="0" w:color="auto"/>
      </w:divBdr>
    </w:div>
    <w:div w:id="1724018492">
      <w:bodyDiv w:val="1"/>
      <w:marLeft w:val="0"/>
      <w:marRight w:val="0"/>
      <w:marTop w:val="0"/>
      <w:marBottom w:val="0"/>
      <w:divBdr>
        <w:top w:val="none" w:sz="0" w:space="0" w:color="auto"/>
        <w:left w:val="none" w:sz="0" w:space="0" w:color="auto"/>
        <w:bottom w:val="none" w:sz="0" w:space="0" w:color="auto"/>
        <w:right w:val="none" w:sz="0" w:space="0" w:color="auto"/>
      </w:divBdr>
    </w:div>
    <w:div w:id="1748072082">
      <w:bodyDiv w:val="1"/>
      <w:marLeft w:val="0"/>
      <w:marRight w:val="0"/>
      <w:marTop w:val="0"/>
      <w:marBottom w:val="0"/>
      <w:divBdr>
        <w:top w:val="none" w:sz="0" w:space="0" w:color="auto"/>
        <w:left w:val="none" w:sz="0" w:space="0" w:color="auto"/>
        <w:bottom w:val="none" w:sz="0" w:space="0" w:color="auto"/>
        <w:right w:val="none" w:sz="0" w:space="0" w:color="auto"/>
      </w:divBdr>
    </w:div>
    <w:div w:id="1763211936">
      <w:bodyDiv w:val="1"/>
      <w:marLeft w:val="0"/>
      <w:marRight w:val="0"/>
      <w:marTop w:val="0"/>
      <w:marBottom w:val="0"/>
      <w:divBdr>
        <w:top w:val="none" w:sz="0" w:space="0" w:color="auto"/>
        <w:left w:val="none" w:sz="0" w:space="0" w:color="auto"/>
        <w:bottom w:val="none" w:sz="0" w:space="0" w:color="auto"/>
        <w:right w:val="none" w:sz="0" w:space="0" w:color="auto"/>
      </w:divBdr>
    </w:div>
    <w:div w:id="1769236225">
      <w:bodyDiv w:val="1"/>
      <w:marLeft w:val="0"/>
      <w:marRight w:val="0"/>
      <w:marTop w:val="0"/>
      <w:marBottom w:val="0"/>
      <w:divBdr>
        <w:top w:val="none" w:sz="0" w:space="0" w:color="auto"/>
        <w:left w:val="none" w:sz="0" w:space="0" w:color="auto"/>
        <w:bottom w:val="none" w:sz="0" w:space="0" w:color="auto"/>
        <w:right w:val="none" w:sz="0" w:space="0" w:color="auto"/>
      </w:divBdr>
      <w:divsChild>
        <w:div w:id="1151484658">
          <w:marLeft w:val="0"/>
          <w:marRight w:val="0"/>
          <w:marTop w:val="0"/>
          <w:marBottom w:val="0"/>
          <w:divBdr>
            <w:top w:val="none" w:sz="0" w:space="0" w:color="auto"/>
            <w:left w:val="none" w:sz="0" w:space="0" w:color="auto"/>
            <w:bottom w:val="none" w:sz="0" w:space="0" w:color="auto"/>
            <w:right w:val="none" w:sz="0" w:space="0" w:color="auto"/>
          </w:divBdr>
          <w:divsChild>
            <w:div w:id="604650001">
              <w:marLeft w:val="0"/>
              <w:marRight w:val="0"/>
              <w:marTop w:val="0"/>
              <w:marBottom w:val="0"/>
              <w:divBdr>
                <w:top w:val="none" w:sz="0" w:space="0" w:color="auto"/>
                <w:left w:val="none" w:sz="0" w:space="0" w:color="auto"/>
                <w:bottom w:val="none" w:sz="0" w:space="0" w:color="auto"/>
                <w:right w:val="none" w:sz="0" w:space="0" w:color="auto"/>
              </w:divBdr>
              <w:divsChild>
                <w:div w:id="270288408">
                  <w:marLeft w:val="0"/>
                  <w:marRight w:val="0"/>
                  <w:marTop w:val="0"/>
                  <w:marBottom w:val="0"/>
                  <w:divBdr>
                    <w:top w:val="none" w:sz="0" w:space="0" w:color="auto"/>
                    <w:left w:val="none" w:sz="0" w:space="0" w:color="auto"/>
                    <w:bottom w:val="none" w:sz="0" w:space="0" w:color="auto"/>
                    <w:right w:val="none" w:sz="0" w:space="0" w:color="auto"/>
                  </w:divBdr>
                  <w:divsChild>
                    <w:div w:id="18659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08543">
      <w:bodyDiv w:val="1"/>
      <w:marLeft w:val="0"/>
      <w:marRight w:val="0"/>
      <w:marTop w:val="0"/>
      <w:marBottom w:val="0"/>
      <w:divBdr>
        <w:top w:val="none" w:sz="0" w:space="0" w:color="auto"/>
        <w:left w:val="none" w:sz="0" w:space="0" w:color="auto"/>
        <w:bottom w:val="none" w:sz="0" w:space="0" w:color="auto"/>
        <w:right w:val="none" w:sz="0" w:space="0" w:color="auto"/>
      </w:divBdr>
      <w:divsChild>
        <w:div w:id="1905794229">
          <w:marLeft w:val="0"/>
          <w:marRight w:val="0"/>
          <w:marTop w:val="0"/>
          <w:marBottom w:val="0"/>
          <w:divBdr>
            <w:top w:val="none" w:sz="0" w:space="0" w:color="auto"/>
            <w:left w:val="none" w:sz="0" w:space="0" w:color="auto"/>
            <w:bottom w:val="none" w:sz="0" w:space="0" w:color="auto"/>
            <w:right w:val="none" w:sz="0" w:space="0" w:color="auto"/>
          </w:divBdr>
          <w:divsChild>
            <w:div w:id="377901716">
              <w:marLeft w:val="0"/>
              <w:marRight w:val="0"/>
              <w:marTop w:val="0"/>
              <w:marBottom w:val="0"/>
              <w:divBdr>
                <w:top w:val="none" w:sz="0" w:space="0" w:color="auto"/>
                <w:left w:val="none" w:sz="0" w:space="0" w:color="auto"/>
                <w:bottom w:val="none" w:sz="0" w:space="0" w:color="auto"/>
                <w:right w:val="none" w:sz="0" w:space="0" w:color="auto"/>
              </w:divBdr>
            </w:div>
            <w:div w:id="401487447">
              <w:marLeft w:val="0"/>
              <w:marRight w:val="0"/>
              <w:marTop w:val="0"/>
              <w:marBottom w:val="0"/>
              <w:divBdr>
                <w:top w:val="none" w:sz="0" w:space="0" w:color="auto"/>
                <w:left w:val="none" w:sz="0" w:space="0" w:color="auto"/>
                <w:bottom w:val="none" w:sz="0" w:space="0" w:color="auto"/>
                <w:right w:val="none" w:sz="0" w:space="0" w:color="auto"/>
              </w:divBdr>
            </w:div>
            <w:div w:id="750125845">
              <w:marLeft w:val="0"/>
              <w:marRight w:val="0"/>
              <w:marTop w:val="0"/>
              <w:marBottom w:val="0"/>
              <w:divBdr>
                <w:top w:val="none" w:sz="0" w:space="0" w:color="auto"/>
                <w:left w:val="none" w:sz="0" w:space="0" w:color="auto"/>
                <w:bottom w:val="none" w:sz="0" w:space="0" w:color="auto"/>
                <w:right w:val="none" w:sz="0" w:space="0" w:color="auto"/>
              </w:divBdr>
            </w:div>
            <w:div w:id="11001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6126">
      <w:bodyDiv w:val="1"/>
      <w:marLeft w:val="0"/>
      <w:marRight w:val="0"/>
      <w:marTop w:val="0"/>
      <w:marBottom w:val="0"/>
      <w:divBdr>
        <w:top w:val="none" w:sz="0" w:space="0" w:color="auto"/>
        <w:left w:val="none" w:sz="0" w:space="0" w:color="auto"/>
        <w:bottom w:val="none" w:sz="0" w:space="0" w:color="auto"/>
        <w:right w:val="none" w:sz="0" w:space="0" w:color="auto"/>
      </w:divBdr>
      <w:divsChild>
        <w:div w:id="9456852">
          <w:marLeft w:val="0"/>
          <w:marRight w:val="0"/>
          <w:marTop w:val="0"/>
          <w:marBottom w:val="0"/>
          <w:divBdr>
            <w:top w:val="none" w:sz="0" w:space="0" w:color="auto"/>
            <w:left w:val="none" w:sz="0" w:space="0" w:color="auto"/>
            <w:bottom w:val="none" w:sz="0" w:space="0" w:color="auto"/>
            <w:right w:val="none" w:sz="0" w:space="0" w:color="auto"/>
          </w:divBdr>
          <w:divsChild>
            <w:div w:id="790051327">
              <w:marLeft w:val="0"/>
              <w:marRight w:val="0"/>
              <w:marTop w:val="0"/>
              <w:marBottom w:val="0"/>
              <w:divBdr>
                <w:top w:val="none" w:sz="0" w:space="0" w:color="auto"/>
                <w:left w:val="none" w:sz="0" w:space="0" w:color="auto"/>
                <w:bottom w:val="none" w:sz="0" w:space="0" w:color="auto"/>
                <w:right w:val="none" w:sz="0" w:space="0" w:color="auto"/>
              </w:divBdr>
              <w:divsChild>
                <w:div w:id="20037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02965">
      <w:bodyDiv w:val="1"/>
      <w:marLeft w:val="0"/>
      <w:marRight w:val="0"/>
      <w:marTop w:val="0"/>
      <w:marBottom w:val="0"/>
      <w:divBdr>
        <w:top w:val="none" w:sz="0" w:space="0" w:color="auto"/>
        <w:left w:val="none" w:sz="0" w:space="0" w:color="auto"/>
        <w:bottom w:val="none" w:sz="0" w:space="0" w:color="auto"/>
        <w:right w:val="none" w:sz="0" w:space="0" w:color="auto"/>
      </w:divBdr>
    </w:div>
    <w:div w:id="1916236762">
      <w:bodyDiv w:val="1"/>
      <w:marLeft w:val="0"/>
      <w:marRight w:val="0"/>
      <w:marTop w:val="0"/>
      <w:marBottom w:val="0"/>
      <w:divBdr>
        <w:top w:val="none" w:sz="0" w:space="0" w:color="auto"/>
        <w:left w:val="none" w:sz="0" w:space="0" w:color="auto"/>
        <w:bottom w:val="none" w:sz="0" w:space="0" w:color="auto"/>
        <w:right w:val="none" w:sz="0" w:space="0" w:color="auto"/>
      </w:divBdr>
    </w:div>
    <w:div w:id="1920405587">
      <w:bodyDiv w:val="1"/>
      <w:marLeft w:val="0"/>
      <w:marRight w:val="0"/>
      <w:marTop w:val="0"/>
      <w:marBottom w:val="0"/>
      <w:divBdr>
        <w:top w:val="none" w:sz="0" w:space="0" w:color="auto"/>
        <w:left w:val="none" w:sz="0" w:space="0" w:color="auto"/>
        <w:bottom w:val="none" w:sz="0" w:space="0" w:color="auto"/>
        <w:right w:val="none" w:sz="0" w:space="0" w:color="auto"/>
      </w:divBdr>
    </w:div>
    <w:div w:id="1947539224">
      <w:bodyDiv w:val="1"/>
      <w:marLeft w:val="0"/>
      <w:marRight w:val="0"/>
      <w:marTop w:val="0"/>
      <w:marBottom w:val="0"/>
      <w:divBdr>
        <w:top w:val="none" w:sz="0" w:space="0" w:color="auto"/>
        <w:left w:val="none" w:sz="0" w:space="0" w:color="auto"/>
        <w:bottom w:val="none" w:sz="0" w:space="0" w:color="auto"/>
        <w:right w:val="none" w:sz="0" w:space="0" w:color="auto"/>
      </w:divBdr>
    </w:div>
    <w:div w:id="1948198319">
      <w:bodyDiv w:val="1"/>
      <w:marLeft w:val="0"/>
      <w:marRight w:val="0"/>
      <w:marTop w:val="0"/>
      <w:marBottom w:val="0"/>
      <w:divBdr>
        <w:top w:val="none" w:sz="0" w:space="0" w:color="auto"/>
        <w:left w:val="none" w:sz="0" w:space="0" w:color="auto"/>
        <w:bottom w:val="none" w:sz="0" w:space="0" w:color="auto"/>
        <w:right w:val="none" w:sz="0" w:space="0" w:color="auto"/>
      </w:divBdr>
    </w:div>
    <w:div w:id="2083024516">
      <w:bodyDiv w:val="1"/>
      <w:marLeft w:val="0"/>
      <w:marRight w:val="0"/>
      <w:marTop w:val="0"/>
      <w:marBottom w:val="0"/>
      <w:divBdr>
        <w:top w:val="none" w:sz="0" w:space="0" w:color="auto"/>
        <w:left w:val="none" w:sz="0" w:space="0" w:color="auto"/>
        <w:bottom w:val="none" w:sz="0" w:space="0" w:color="auto"/>
        <w:right w:val="none" w:sz="0" w:space="0" w:color="auto"/>
      </w:divBdr>
    </w:div>
    <w:div w:id="2109961312">
      <w:bodyDiv w:val="1"/>
      <w:marLeft w:val="0"/>
      <w:marRight w:val="0"/>
      <w:marTop w:val="0"/>
      <w:marBottom w:val="0"/>
      <w:divBdr>
        <w:top w:val="none" w:sz="0" w:space="0" w:color="auto"/>
        <w:left w:val="none" w:sz="0" w:space="0" w:color="auto"/>
        <w:bottom w:val="none" w:sz="0" w:space="0" w:color="auto"/>
        <w:right w:val="none" w:sz="0" w:space="0" w:color="auto"/>
      </w:divBdr>
    </w:div>
    <w:div w:id="21427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F5ADB-EA6A-4DAF-AA96-F6A5C24F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7423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2019-02-08T12:43:00Z</dcterms:created>
  <dcterms:modified xsi:type="dcterms:W3CDTF">2019-02-08T12:43:00Z</dcterms:modified>
</cp:coreProperties>
</file>